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F6EC4" w14:textId="77777777" w:rsidR="00DD3514" w:rsidRDefault="00DD3514" w:rsidP="00DD3514">
      <w:pPr>
        <w:spacing w:line="480" w:lineRule="auto"/>
        <w:jc w:val="center"/>
        <w:rPr>
          <w:rFonts w:ascii="Times New Roman" w:hAnsi="Times New Roman" w:cs="Times New Roman"/>
          <w:b/>
          <w:bCs/>
          <w:sz w:val="24"/>
          <w:szCs w:val="24"/>
        </w:rPr>
      </w:pPr>
    </w:p>
    <w:p w14:paraId="08A30530" w14:textId="77777777" w:rsidR="00DD3514" w:rsidRDefault="00DD3514" w:rsidP="00DD3514">
      <w:pPr>
        <w:spacing w:line="480" w:lineRule="auto"/>
        <w:jc w:val="center"/>
        <w:rPr>
          <w:rFonts w:ascii="Times New Roman" w:hAnsi="Times New Roman" w:cs="Times New Roman"/>
          <w:b/>
          <w:bCs/>
          <w:sz w:val="24"/>
          <w:szCs w:val="24"/>
        </w:rPr>
      </w:pPr>
    </w:p>
    <w:p w14:paraId="4378BD9A" w14:textId="77777777" w:rsidR="00DD3514" w:rsidRDefault="00DD3514" w:rsidP="00DD3514">
      <w:pPr>
        <w:spacing w:line="480" w:lineRule="auto"/>
        <w:jc w:val="center"/>
        <w:rPr>
          <w:rFonts w:ascii="Times New Roman" w:hAnsi="Times New Roman" w:cs="Times New Roman"/>
          <w:b/>
          <w:bCs/>
          <w:sz w:val="24"/>
          <w:szCs w:val="24"/>
        </w:rPr>
      </w:pPr>
    </w:p>
    <w:p w14:paraId="6224539C" w14:textId="77777777" w:rsidR="00A323CE" w:rsidRDefault="00A323CE" w:rsidP="00DD3514">
      <w:pPr>
        <w:spacing w:line="480" w:lineRule="auto"/>
        <w:jc w:val="center"/>
        <w:rPr>
          <w:rFonts w:ascii="Times New Roman" w:hAnsi="Times New Roman" w:cs="Times New Roman"/>
          <w:b/>
          <w:bCs/>
          <w:sz w:val="24"/>
          <w:szCs w:val="24"/>
        </w:rPr>
      </w:pPr>
    </w:p>
    <w:p w14:paraId="3EFCCF85" w14:textId="77777777" w:rsidR="00DD3514" w:rsidRDefault="00DD3514" w:rsidP="00DD3514">
      <w:pPr>
        <w:spacing w:line="480" w:lineRule="auto"/>
        <w:jc w:val="center"/>
        <w:rPr>
          <w:rFonts w:ascii="Times New Roman" w:hAnsi="Times New Roman" w:cs="Times New Roman"/>
          <w:b/>
          <w:bCs/>
          <w:sz w:val="24"/>
          <w:szCs w:val="24"/>
        </w:rPr>
      </w:pPr>
    </w:p>
    <w:p w14:paraId="5B81C73F" w14:textId="77777777" w:rsidR="00DD3514" w:rsidRDefault="00DD3514" w:rsidP="00DD3514">
      <w:pPr>
        <w:spacing w:line="480" w:lineRule="auto"/>
        <w:jc w:val="center"/>
        <w:rPr>
          <w:rFonts w:ascii="Times New Roman" w:hAnsi="Times New Roman" w:cs="Times New Roman"/>
          <w:b/>
          <w:bCs/>
          <w:sz w:val="24"/>
          <w:szCs w:val="24"/>
        </w:rPr>
      </w:pPr>
    </w:p>
    <w:p w14:paraId="47493F3E" w14:textId="1CC5A9A9" w:rsidR="0030268A" w:rsidRPr="006946CC" w:rsidRDefault="0030268A" w:rsidP="00DD3514">
      <w:pPr>
        <w:spacing w:line="480" w:lineRule="auto"/>
        <w:jc w:val="center"/>
        <w:rPr>
          <w:rFonts w:ascii="Times New Roman" w:hAnsi="Times New Roman" w:cs="Times New Roman"/>
          <w:b/>
          <w:bCs/>
          <w:sz w:val="24"/>
          <w:szCs w:val="24"/>
        </w:rPr>
      </w:pPr>
      <w:r w:rsidRPr="006946CC">
        <w:rPr>
          <w:rFonts w:ascii="Times New Roman" w:hAnsi="Times New Roman" w:cs="Times New Roman"/>
          <w:b/>
          <w:bCs/>
          <w:sz w:val="24"/>
          <w:szCs w:val="24"/>
        </w:rPr>
        <w:t>Outline Content of a Clinical Examination</w:t>
      </w:r>
    </w:p>
    <w:p w14:paraId="261C60A3" w14:textId="77777777" w:rsidR="0030268A" w:rsidRDefault="0030268A" w:rsidP="00DD3514">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14:paraId="34AE5BFB" w14:textId="77777777" w:rsidR="0030268A" w:rsidRDefault="0030268A" w:rsidP="00DD3514">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14:paraId="4EE8323A" w14:textId="77777777" w:rsidR="0030268A" w:rsidRDefault="0030268A" w:rsidP="00DD3514">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25D6E313" w14:textId="77777777" w:rsidR="00A323CE" w:rsidRDefault="00A323CE" w:rsidP="00A323CE">
      <w:pPr>
        <w:spacing w:line="240" w:lineRule="auto"/>
        <w:jc w:val="center"/>
        <w:rPr>
          <w:rFonts w:ascii="Times New Roman" w:hAnsi="Times New Roman" w:cs="Times New Roman"/>
          <w:b/>
          <w:bCs/>
          <w:sz w:val="24"/>
          <w:szCs w:val="24"/>
        </w:rPr>
      </w:pPr>
    </w:p>
    <w:p w14:paraId="77066FD6" w14:textId="77777777" w:rsidR="00A323CE" w:rsidRDefault="00A323CE" w:rsidP="00A323CE">
      <w:pPr>
        <w:spacing w:line="240" w:lineRule="auto"/>
        <w:jc w:val="center"/>
        <w:rPr>
          <w:rFonts w:ascii="Times New Roman" w:hAnsi="Times New Roman" w:cs="Times New Roman"/>
          <w:b/>
          <w:bCs/>
          <w:sz w:val="24"/>
          <w:szCs w:val="24"/>
        </w:rPr>
      </w:pPr>
    </w:p>
    <w:p w14:paraId="31A317D1" w14:textId="77777777" w:rsidR="00A323CE" w:rsidRDefault="00A323CE" w:rsidP="00A323CE">
      <w:pPr>
        <w:spacing w:line="240" w:lineRule="auto"/>
        <w:jc w:val="center"/>
        <w:rPr>
          <w:rFonts w:ascii="Times New Roman" w:hAnsi="Times New Roman" w:cs="Times New Roman"/>
          <w:b/>
          <w:bCs/>
          <w:sz w:val="24"/>
          <w:szCs w:val="24"/>
        </w:rPr>
      </w:pPr>
    </w:p>
    <w:p w14:paraId="0EDCEA34" w14:textId="77777777" w:rsidR="00A323CE" w:rsidRDefault="00A323CE" w:rsidP="00A323CE">
      <w:pPr>
        <w:spacing w:line="240" w:lineRule="auto"/>
        <w:jc w:val="center"/>
        <w:rPr>
          <w:rFonts w:ascii="Times New Roman" w:hAnsi="Times New Roman" w:cs="Times New Roman"/>
          <w:b/>
          <w:bCs/>
          <w:sz w:val="24"/>
          <w:szCs w:val="24"/>
        </w:rPr>
      </w:pPr>
    </w:p>
    <w:p w14:paraId="56510980" w14:textId="77777777" w:rsidR="00A323CE" w:rsidRDefault="00A323CE" w:rsidP="00A323CE">
      <w:pPr>
        <w:spacing w:line="240" w:lineRule="auto"/>
        <w:jc w:val="center"/>
        <w:rPr>
          <w:rFonts w:ascii="Times New Roman" w:hAnsi="Times New Roman" w:cs="Times New Roman"/>
          <w:b/>
          <w:bCs/>
          <w:sz w:val="24"/>
          <w:szCs w:val="24"/>
        </w:rPr>
      </w:pPr>
    </w:p>
    <w:p w14:paraId="09681ACE" w14:textId="77777777" w:rsidR="00A323CE" w:rsidRDefault="00A323CE" w:rsidP="00A323CE">
      <w:pPr>
        <w:spacing w:line="240" w:lineRule="auto"/>
        <w:jc w:val="center"/>
        <w:rPr>
          <w:rFonts w:ascii="Times New Roman" w:hAnsi="Times New Roman" w:cs="Times New Roman"/>
          <w:b/>
          <w:bCs/>
          <w:sz w:val="24"/>
          <w:szCs w:val="24"/>
        </w:rPr>
      </w:pPr>
    </w:p>
    <w:p w14:paraId="148A4E1E" w14:textId="77777777" w:rsidR="00A323CE" w:rsidRDefault="00A323CE" w:rsidP="00A323CE">
      <w:pPr>
        <w:spacing w:line="240" w:lineRule="auto"/>
        <w:jc w:val="center"/>
        <w:rPr>
          <w:rFonts w:ascii="Times New Roman" w:hAnsi="Times New Roman" w:cs="Times New Roman"/>
          <w:b/>
          <w:bCs/>
          <w:sz w:val="24"/>
          <w:szCs w:val="24"/>
        </w:rPr>
      </w:pPr>
    </w:p>
    <w:p w14:paraId="6E82FF0F" w14:textId="77777777" w:rsidR="00A323CE" w:rsidRDefault="00A323CE" w:rsidP="00A323CE">
      <w:pPr>
        <w:spacing w:line="240" w:lineRule="auto"/>
        <w:jc w:val="center"/>
        <w:rPr>
          <w:rFonts w:ascii="Times New Roman" w:hAnsi="Times New Roman" w:cs="Times New Roman"/>
          <w:b/>
          <w:bCs/>
          <w:sz w:val="24"/>
          <w:szCs w:val="24"/>
        </w:rPr>
      </w:pPr>
    </w:p>
    <w:p w14:paraId="6C4153C7" w14:textId="77777777" w:rsidR="00A323CE" w:rsidRDefault="00A323CE" w:rsidP="00A323CE">
      <w:pPr>
        <w:spacing w:line="240" w:lineRule="auto"/>
        <w:jc w:val="center"/>
        <w:rPr>
          <w:rFonts w:ascii="Times New Roman" w:hAnsi="Times New Roman" w:cs="Times New Roman"/>
          <w:b/>
          <w:bCs/>
          <w:sz w:val="24"/>
          <w:szCs w:val="24"/>
        </w:rPr>
      </w:pPr>
    </w:p>
    <w:p w14:paraId="7AC1B66F" w14:textId="77777777" w:rsidR="00A323CE" w:rsidRDefault="00A323CE" w:rsidP="00A323CE">
      <w:pPr>
        <w:spacing w:line="240" w:lineRule="auto"/>
        <w:jc w:val="center"/>
        <w:rPr>
          <w:rFonts w:ascii="Times New Roman" w:hAnsi="Times New Roman" w:cs="Times New Roman"/>
          <w:b/>
          <w:bCs/>
          <w:sz w:val="24"/>
          <w:szCs w:val="24"/>
        </w:rPr>
      </w:pPr>
    </w:p>
    <w:p w14:paraId="0C46D745" w14:textId="77777777" w:rsidR="00A323CE" w:rsidRDefault="00A323CE" w:rsidP="00A323CE">
      <w:pPr>
        <w:spacing w:line="240" w:lineRule="auto"/>
        <w:jc w:val="center"/>
        <w:rPr>
          <w:rFonts w:ascii="Times New Roman" w:hAnsi="Times New Roman" w:cs="Times New Roman"/>
          <w:b/>
          <w:bCs/>
          <w:sz w:val="24"/>
          <w:szCs w:val="24"/>
        </w:rPr>
      </w:pPr>
    </w:p>
    <w:p w14:paraId="39B77BC0" w14:textId="77777777" w:rsidR="00A323CE" w:rsidRDefault="00A323CE" w:rsidP="00A323CE">
      <w:pPr>
        <w:spacing w:line="240" w:lineRule="auto"/>
        <w:jc w:val="center"/>
        <w:rPr>
          <w:rFonts w:ascii="Times New Roman" w:hAnsi="Times New Roman" w:cs="Times New Roman"/>
          <w:b/>
          <w:bCs/>
          <w:sz w:val="24"/>
          <w:szCs w:val="24"/>
        </w:rPr>
      </w:pPr>
    </w:p>
    <w:p w14:paraId="33F6FA4D" w14:textId="77777777" w:rsidR="00A323CE" w:rsidRDefault="00A323CE" w:rsidP="00A323CE">
      <w:pPr>
        <w:spacing w:line="240" w:lineRule="auto"/>
        <w:jc w:val="center"/>
        <w:rPr>
          <w:rFonts w:ascii="Times New Roman" w:hAnsi="Times New Roman" w:cs="Times New Roman"/>
          <w:b/>
          <w:bCs/>
          <w:sz w:val="24"/>
          <w:szCs w:val="24"/>
        </w:rPr>
      </w:pPr>
    </w:p>
    <w:p w14:paraId="3C3332DB" w14:textId="77777777" w:rsidR="00A323CE" w:rsidRDefault="00A323CE" w:rsidP="00A323CE">
      <w:pPr>
        <w:spacing w:line="240" w:lineRule="auto"/>
        <w:jc w:val="center"/>
        <w:rPr>
          <w:rFonts w:ascii="Times New Roman" w:hAnsi="Times New Roman" w:cs="Times New Roman"/>
          <w:b/>
          <w:bCs/>
          <w:sz w:val="24"/>
          <w:szCs w:val="24"/>
        </w:rPr>
      </w:pPr>
    </w:p>
    <w:p w14:paraId="1D855A82" w14:textId="77777777" w:rsidR="00A323CE" w:rsidRDefault="00A323CE" w:rsidP="00A323CE">
      <w:pPr>
        <w:spacing w:line="240" w:lineRule="auto"/>
        <w:jc w:val="center"/>
        <w:rPr>
          <w:rFonts w:ascii="Times New Roman" w:hAnsi="Times New Roman" w:cs="Times New Roman"/>
          <w:b/>
          <w:bCs/>
          <w:sz w:val="24"/>
          <w:szCs w:val="24"/>
        </w:rPr>
      </w:pPr>
    </w:p>
    <w:p w14:paraId="07028656" w14:textId="77777777" w:rsidR="00A323CE" w:rsidRDefault="00A323CE" w:rsidP="00A323CE">
      <w:pPr>
        <w:spacing w:line="240" w:lineRule="auto"/>
        <w:jc w:val="center"/>
        <w:rPr>
          <w:rFonts w:ascii="Times New Roman" w:hAnsi="Times New Roman" w:cs="Times New Roman"/>
          <w:b/>
          <w:bCs/>
          <w:sz w:val="24"/>
          <w:szCs w:val="24"/>
        </w:rPr>
      </w:pPr>
    </w:p>
    <w:p w14:paraId="0F5982E7" w14:textId="1FEDF5FC" w:rsidR="000A37FD" w:rsidRPr="006946CC" w:rsidRDefault="000A37FD" w:rsidP="00A323CE">
      <w:pPr>
        <w:spacing w:line="240" w:lineRule="auto"/>
        <w:jc w:val="center"/>
        <w:rPr>
          <w:rFonts w:ascii="Times New Roman" w:hAnsi="Times New Roman" w:cs="Times New Roman"/>
          <w:b/>
          <w:bCs/>
          <w:sz w:val="24"/>
          <w:szCs w:val="24"/>
        </w:rPr>
      </w:pPr>
      <w:r w:rsidRPr="006946CC">
        <w:rPr>
          <w:rFonts w:ascii="Times New Roman" w:hAnsi="Times New Roman" w:cs="Times New Roman"/>
          <w:b/>
          <w:bCs/>
          <w:sz w:val="24"/>
          <w:szCs w:val="24"/>
        </w:rPr>
        <w:lastRenderedPageBreak/>
        <w:t>Outline Content of a Clinical Examination</w:t>
      </w:r>
    </w:p>
    <w:p w14:paraId="119D0FCB" w14:textId="35FEE9BB" w:rsidR="00C26A6E" w:rsidRDefault="00C26A6E" w:rsidP="00A323CE">
      <w:pPr>
        <w:spacing w:line="240" w:lineRule="auto"/>
        <w:rPr>
          <w:rFonts w:ascii="Times New Roman" w:hAnsi="Times New Roman" w:cs="Times New Roman"/>
          <w:sz w:val="24"/>
          <w:szCs w:val="24"/>
        </w:rPr>
      </w:pPr>
      <w:r w:rsidRPr="000A37FD">
        <w:rPr>
          <w:rFonts w:ascii="Times New Roman" w:hAnsi="Times New Roman" w:cs="Times New Roman"/>
          <w:sz w:val="24"/>
          <w:szCs w:val="24"/>
        </w:rPr>
        <w:t>The table below provides an outline content of a clinical examination. All the sections have contents presented in subheadings</w:t>
      </w:r>
      <w:r w:rsidR="00715660" w:rsidRPr="000A37FD">
        <w:rPr>
          <w:rFonts w:ascii="Times New Roman" w:hAnsi="Times New Roman" w:cs="Times New Roman"/>
          <w:sz w:val="24"/>
          <w:szCs w:val="24"/>
        </w:rPr>
        <w:t xml:space="preserve"> in the form A.1.a, B.1.a</w:t>
      </w:r>
      <w:r w:rsidRPr="000A37FD">
        <w:rPr>
          <w:rFonts w:ascii="Times New Roman" w:hAnsi="Times New Roman" w:cs="Times New Roman"/>
          <w:sz w:val="24"/>
          <w:szCs w:val="24"/>
        </w:rPr>
        <w:t xml:space="preserve">. </w:t>
      </w:r>
    </w:p>
    <w:p w14:paraId="736305F2" w14:textId="26F770D4" w:rsidR="0001681D" w:rsidRDefault="0001681D" w:rsidP="00A323CE">
      <w:pPr>
        <w:spacing w:line="240" w:lineRule="auto"/>
        <w:rPr>
          <w:rFonts w:ascii="Times New Roman" w:hAnsi="Times New Roman" w:cs="Times New Roman"/>
          <w:sz w:val="24"/>
          <w:szCs w:val="24"/>
        </w:rPr>
      </w:pPr>
      <w:r w:rsidRPr="0001681D">
        <w:rPr>
          <w:rFonts w:ascii="Times New Roman" w:hAnsi="Times New Roman" w:cs="Times New Roman"/>
          <w:b/>
          <w:bCs/>
          <w:sz w:val="24"/>
          <w:szCs w:val="24"/>
        </w:rPr>
        <w:t>Therapist Multiple-Choice Examination Detailed Content Outline</w:t>
      </w:r>
    </w:p>
    <w:p w14:paraId="38E80382" w14:textId="25ABF33F" w:rsidR="0001681D" w:rsidRPr="0001681D" w:rsidRDefault="0001681D" w:rsidP="0001681D">
      <w:pPr>
        <w:pStyle w:val="ListParagraph"/>
        <w:numPr>
          <w:ilvl w:val="0"/>
          <w:numId w:val="23"/>
        </w:numPr>
        <w:spacing w:line="240" w:lineRule="auto"/>
        <w:rPr>
          <w:rFonts w:ascii="Times New Roman" w:hAnsi="Times New Roman" w:cs="Times New Roman"/>
          <w:sz w:val="24"/>
          <w:szCs w:val="24"/>
        </w:rPr>
      </w:pPr>
      <w:r w:rsidRPr="0001681D">
        <w:rPr>
          <w:rFonts w:ascii="Times New Roman" w:hAnsi="Times New Roman" w:cs="Times New Roman"/>
          <w:b/>
          <w:bCs/>
          <w:sz w:val="24"/>
          <w:szCs w:val="24"/>
        </w:rPr>
        <w:t>DATA OF THE PATIENT</w:t>
      </w:r>
    </w:p>
    <w:p w14:paraId="37DB6FF6" w14:textId="59357662" w:rsidR="0001681D" w:rsidRPr="0001681D" w:rsidRDefault="0001681D" w:rsidP="0001681D">
      <w:pPr>
        <w:pStyle w:val="ListParagraph"/>
        <w:numPr>
          <w:ilvl w:val="0"/>
          <w:numId w:val="24"/>
        </w:numPr>
        <w:spacing w:line="240" w:lineRule="auto"/>
        <w:rPr>
          <w:rFonts w:ascii="Times New Roman" w:hAnsi="Times New Roman" w:cs="Times New Roman"/>
          <w:sz w:val="24"/>
          <w:szCs w:val="24"/>
        </w:rPr>
      </w:pPr>
      <w:r w:rsidRPr="000A37FD">
        <w:rPr>
          <w:rFonts w:ascii="Times New Roman" w:hAnsi="Times New Roman" w:cs="Times New Roman"/>
          <w:b/>
          <w:bCs/>
          <w:sz w:val="24"/>
          <w:szCs w:val="24"/>
        </w:rPr>
        <w:t>Evaluation of Data in the Patient’s Record</w:t>
      </w:r>
    </w:p>
    <w:p w14:paraId="5974FAAB" w14:textId="77777777" w:rsidR="0001681D" w:rsidRPr="000A37FD" w:rsidRDefault="0001681D" w:rsidP="0001681D">
      <w:pPr>
        <w:pStyle w:val="ListParagraph"/>
        <w:numPr>
          <w:ilvl w:val="0"/>
          <w:numId w:val="3"/>
        </w:numPr>
        <w:rPr>
          <w:rFonts w:ascii="Times New Roman" w:hAnsi="Times New Roman" w:cs="Times New Roman"/>
          <w:sz w:val="24"/>
          <w:szCs w:val="24"/>
        </w:rPr>
      </w:pPr>
      <w:r w:rsidRPr="000A37FD">
        <w:rPr>
          <w:rFonts w:ascii="Times New Roman" w:hAnsi="Times New Roman" w:cs="Times New Roman"/>
          <w:sz w:val="24"/>
          <w:szCs w:val="24"/>
        </w:rPr>
        <w:t>History of the patient, which include;</w:t>
      </w:r>
    </w:p>
    <w:p w14:paraId="77C1460A" w14:textId="77777777" w:rsidR="0001681D" w:rsidRPr="000A37FD" w:rsidRDefault="0001681D" w:rsidP="0001681D">
      <w:pPr>
        <w:pStyle w:val="ListParagraph"/>
        <w:numPr>
          <w:ilvl w:val="0"/>
          <w:numId w:val="4"/>
        </w:numPr>
        <w:rPr>
          <w:rFonts w:ascii="Times New Roman" w:hAnsi="Times New Roman" w:cs="Times New Roman"/>
          <w:sz w:val="24"/>
          <w:szCs w:val="24"/>
        </w:rPr>
      </w:pPr>
      <w:r w:rsidRPr="000A37FD">
        <w:rPr>
          <w:rFonts w:ascii="Times New Roman" w:hAnsi="Times New Roman" w:cs="Times New Roman"/>
          <w:sz w:val="24"/>
          <w:szCs w:val="24"/>
        </w:rPr>
        <w:t>Present illness history</w:t>
      </w:r>
    </w:p>
    <w:p w14:paraId="6CC98BA1" w14:textId="77777777" w:rsidR="0001681D" w:rsidRDefault="0001681D" w:rsidP="00087571">
      <w:pPr>
        <w:pStyle w:val="ListParagraph"/>
        <w:numPr>
          <w:ilvl w:val="0"/>
          <w:numId w:val="4"/>
        </w:numPr>
        <w:spacing w:line="240" w:lineRule="auto"/>
        <w:rPr>
          <w:rFonts w:ascii="Times New Roman" w:hAnsi="Times New Roman" w:cs="Times New Roman"/>
          <w:sz w:val="24"/>
          <w:szCs w:val="24"/>
        </w:rPr>
      </w:pPr>
      <w:r w:rsidRPr="0001681D">
        <w:rPr>
          <w:rFonts w:ascii="Times New Roman" w:hAnsi="Times New Roman" w:cs="Times New Roman"/>
          <w:sz w:val="24"/>
          <w:szCs w:val="24"/>
        </w:rPr>
        <w:t>Medical and family history</w:t>
      </w:r>
    </w:p>
    <w:p w14:paraId="7863131F" w14:textId="0AFE80F9" w:rsidR="0001681D" w:rsidRDefault="0001681D" w:rsidP="00087571">
      <w:pPr>
        <w:pStyle w:val="ListParagraph"/>
        <w:numPr>
          <w:ilvl w:val="0"/>
          <w:numId w:val="4"/>
        </w:numPr>
        <w:spacing w:line="240" w:lineRule="auto"/>
        <w:rPr>
          <w:rFonts w:ascii="Times New Roman" w:hAnsi="Times New Roman" w:cs="Times New Roman"/>
          <w:sz w:val="24"/>
          <w:szCs w:val="24"/>
        </w:rPr>
      </w:pPr>
      <w:r w:rsidRPr="0001681D">
        <w:rPr>
          <w:rFonts w:ascii="Times New Roman" w:hAnsi="Times New Roman" w:cs="Times New Roman"/>
          <w:sz w:val="24"/>
          <w:szCs w:val="24"/>
        </w:rPr>
        <w:t>Status of DNR</w:t>
      </w:r>
    </w:p>
    <w:p w14:paraId="70892070" w14:textId="77777777" w:rsidR="0001681D" w:rsidRPr="000A37FD" w:rsidRDefault="0001681D" w:rsidP="0001681D">
      <w:pPr>
        <w:pStyle w:val="ListParagraph"/>
        <w:numPr>
          <w:ilvl w:val="0"/>
          <w:numId w:val="3"/>
        </w:numPr>
        <w:rPr>
          <w:rFonts w:ascii="Times New Roman" w:hAnsi="Times New Roman" w:cs="Times New Roman"/>
          <w:sz w:val="24"/>
          <w:szCs w:val="24"/>
        </w:rPr>
      </w:pPr>
      <w:r w:rsidRPr="000A37FD">
        <w:rPr>
          <w:rFonts w:ascii="Times New Roman" w:hAnsi="Times New Roman" w:cs="Times New Roman"/>
          <w:sz w:val="24"/>
          <w:szCs w:val="24"/>
        </w:rPr>
        <w:t>Trends in monitoring results</w:t>
      </w:r>
    </w:p>
    <w:p w14:paraId="57AE4CA4" w14:textId="77777777" w:rsidR="0001681D" w:rsidRPr="000A37FD" w:rsidRDefault="0001681D" w:rsidP="0001681D">
      <w:pPr>
        <w:pStyle w:val="ListParagraph"/>
        <w:numPr>
          <w:ilvl w:val="0"/>
          <w:numId w:val="5"/>
        </w:numPr>
        <w:rPr>
          <w:rFonts w:ascii="Times New Roman" w:hAnsi="Times New Roman" w:cs="Times New Roman"/>
          <w:sz w:val="24"/>
          <w:szCs w:val="24"/>
        </w:rPr>
      </w:pPr>
      <w:r w:rsidRPr="000A37FD">
        <w:rPr>
          <w:rFonts w:ascii="Times New Roman" w:hAnsi="Times New Roman" w:cs="Times New Roman"/>
          <w:sz w:val="24"/>
          <w:szCs w:val="24"/>
        </w:rPr>
        <w:t>Noninvasive</w:t>
      </w:r>
    </w:p>
    <w:p w14:paraId="54BF1568" w14:textId="77777777" w:rsidR="0001681D" w:rsidRPr="000A37FD" w:rsidRDefault="0001681D" w:rsidP="0001681D">
      <w:pPr>
        <w:pStyle w:val="ListParagraph"/>
        <w:numPr>
          <w:ilvl w:val="0"/>
          <w:numId w:val="6"/>
        </w:numPr>
        <w:rPr>
          <w:rFonts w:ascii="Times New Roman" w:hAnsi="Times New Roman" w:cs="Times New Roman"/>
          <w:sz w:val="24"/>
          <w:szCs w:val="24"/>
        </w:rPr>
      </w:pPr>
      <w:r w:rsidRPr="000A37FD">
        <w:rPr>
          <w:rFonts w:ascii="Times New Roman" w:hAnsi="Times New Roman" w:cs="Times New Roman"/>
          <w:sz w:val="24"/>
          <w:szCs w:val="24"/>
        </w:rPr>
        <w:t>Ear and fingertip oximetry</w:t>
      </w:r>
    </w:p>
    <w:p w14:paraId="3BB51AF3" w14:textId="77777777" w:rsidR="0001681D" w:rsidRDefault="0001681D" w:rsidP="00C53FB0">
      <w:pPr>
        <w:pStyle w:val="ListParagraph"/>
        <w:numPr>
          <w:ilvl w:val="0"/>
          <w:numId w:val="6"/>
        </w:numPr>
        <w:spacing w:line="240" w:lineRule="auto"/>
        <w:rPr>
          <w:rFonts w:ascii="Times New Roman" w:hAnsi="Times New Roman" w:cs="Times New Roman"/>
          <w:sz w:val="24"/>
          <w:szCs w:val="24"/>
        </w:rPr>
      </w:pPr>
      <w:r w:rsidRPr="0001681D">
        <w:rPr>
          <w:rFonts w:ascii="Times New Roman" w:hAnsi="Times New Roman" w:cs="Times New Roman"/>
          <w:sz w:val="24"/>
          <w:szCs w:val="24"/>
        </w:rPr>
        <w:t>Transcutaneous and conjunctival sensors</w:t>
      </w:r>
    </w:p>
    <w:p w14:paraId="276A203E" w14:textId="2DD7A4CF" w:rsidR="0001681D" w:rsidRPr="0001681D" w:rsidRDefault="0001681D" w:rsidP="00C53FB0">
      <w:pPr>
        <w:pStyle w:val="ListParagraph"/>
        <w:numPr>
          <w:ilvl w:val="0"/>
          <w:numId w:val="6"/>
        </w:numPr>
        <w:spacing w:line="240" w:lineRule="auto"/>
        <w:rPr>
          <w:rFonts w:ascii="Times New Roman" w:hAnsi="Times New Roman" w:cs="Times New Roman"/>
          <w:sz w:val="24"/>
          <w:szCs w:val="24"/>
        </w:rPr>
      </w:pPr>
      <w:r w:rsidRPr="0001681D">
        <w:rPr>
          <w:rFonts w:ascii="Times New Roman" w:hAnsi="Times New Roman" w:cs="Times New Roman"/>
          <w:sz w:val="24"/>
          <w:szCs w:val="24"/>
        </w:rPr>
        <w:t>Capnography</w:t>
      </w:r>
    </w:p>
    <w:p w14:paraId="60A69012" w14:textId="22352EA0" w:rsidR="0001681D" w:rsidRPr="0001681D" w:rsidRDefault="0001681D" w:rsidP="0001681D">
      <w:pPr>
        <w:pStyle w:val="ListParagraph"/>
        <w:numPr>
          <w:ilvl w:val="0"/>
          <w:numId w:val="24"/>
        </w:numPr>
        <w:spacing w:line="240" w:lineRule="auto"/>
        <w:rPr>
          <w:rFonts w:ascii="Times New Roman" w:hAnsi="Times New Roman" w:cs="Times New Roman"/>
          <w:sz w:val="24"/>
          <w:szCs w:val="24"/>
        </w:rPr>
      </w:pPr>
      <w:r w:rsidRPr="00F359DC">
        <w:rPr>
          <w:rFonts w:ascii="Times New Roman" w:eastAsia="Times New Roman" w:hAnsi="Times New Roman" w:cs="Times New Roman"/>
          <w:b/>
          <w:bCs/>
          <w:color w:val="0E101A"/>
          <w:sz w:val="24"/>
          <w:szCs w:val="24"/>
        </w:rPr>
        <w:t>Performance of Clinical Assessment</w:t>
      </w:r>
    </w:p>
    <w:p w14:paraId="7E9F163F" w14:textId="77777777" w:rsidR="0001681D" w:rsidRPr="00F359DC" w:rsidRDefault="0001681D" w:rsidP="0001681D">
      <w:pPr>
        <w:pStyle w:val="ListParagraph"/>
        <w:numPr>
          <w:ilvl w:val="0"/>
          <w:numId w:val="7"/>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Conducting interview on the patient to determine;</w:t>
      </w:r>
    </w:p>
    <w:p w14:paraId="38256280" w14:textId="77777777" w:rsidR="0001681D" w:rsidRPr="00F359DC" w:rsidRDefault="0001681D" w:rsidP="0001681D">
      <w:pPr>
        <w:pStyle w:val="ListParagraph"/>
        <w:numPr>
          <w:ilvl w:val="0"/>
          <w:numId w:val="8"/>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Exposure to the environment</w:t>
      </w:r>
    </w:p>
    <w:p w14:paraId="0D40ACD5" w14:textId="77777777" w:rsidR="0001681D" w:rsidRPr="00F359DC" w:rsidRDefault="0001681D" w:rsidP="0001681D">
      <w:pPr>
        <w:pStyle w:val="ListParagraph"/>
        <w:numPr>
          <w:ilvl w:val="0"/>
          <w:numId w:val="8"/>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History in smoking</w:t>
      </w:r>
    </w:p>
    <w:p w14:paraId="0533232D" w14:textId="77777777" w:rsidR="0001681D" w:rsidRPr="00F359DC" w:rsidRDefault="0001681D" w:rsidP="0001681D">
      <w:pPr>
        <w:pStyle w:val="ListParagraph"/>
        <w:numPr>
          <w:ilvl w:val="0"/>
          <w:numId w:val="8"/>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Amount of pain</w:t>
      </w:r>
    </w:p>
    <w:p w14:paraId="15D926E1" w14:textId="77777777" w:rsidR="0001681D" w:rsidRPr="00F359DC" w:rsidRDefault="0001681D" w:rsidP="0001681D">
      <w:pPr>
        <w:pStyle w:val="ListParagraph"/>
        <w:numPr>
          <w:ilvl w:val="0"/>
          <w:numId w:val="8"/>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Cooperation ability</w:t>
      </w:r>
    </w:p>
    <w:p w14:paraId="44DA6C72" w14:textId="46B53BB0" w:rsidR="0001681D" w:rsidRPr="0001681D" w:rsidRDefault="0001681D" w:rsidP="0001681D">
      <w:pPr>
        <w:pStyle w:val="ListParagraph"/>
        <w:numPr>
          <w:ilvl w:val="0"/>
          <w:numId w:val="8"/>
        </w:numPr>
        <w:spacing w:line="240" w:lineRule="auto"/>
        <w:rPr>
          <w:rFonts w:ascii="Times New Roman" w:hAnsi="Times New Roman" w:cs="Times New Roman"/>
          <w:sz w:val="24"/>
          <w:szCs w:val="24"/>
        </w:rPr>
      </w:pPr>
      <w:r w:rsidRPr="0001681D">
        <w:rPr>
          <w:rFonts w:ascii="Times New Roman" w:eastAsia="Times New Roman" w:hAnsi="Times New Roman" w:cs="Times New Roman"/>
          <w:color w:val="0E101A"/>
          <w:sz w:val="24"/>
          <w:szCs w:val="24"/>
        </w:rPr>
        <w:t>Daily lifestyle activities</w:t>
      </w:r>
    </w:p>
    <w:p w14:paraId="283DCEE9" w14:textId="77777777" w:rsidR="0001681D" w:rsidRDefault="0001681D" w:rsidP="0001681D">
      <w:pPr>
        <w:pStyle w:val="ListParagraph"/>
        <w:numPr>
          <w:ilvl w:val="0"/>
          <w:numId w:val="7"/>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Inspection to determine;</w:t>
      </w:r>
    </w:p>
    <w:p w14:paraId="663782BB" w14:textId="77777777" w:rsidR="0001681D" w:rsidRDefault="0001681D" w:rsidP="0001681D">
      <w:pPr>
        <w:pStyle w:val="ListParagraph"/>
        <w:numPr>
          <w:ilvl w:val="0"/>
          <w:numId w:val="9"/>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The appearance of the patient</w:t>
      </w:r>
    </w:p>
    <w:p w14:paraId="444BE677" w14:textId="77777777" w:rsidR="0001681D" w:rsidRPr="0001681D" w:rsidRDefault="0001681D" w:rsidP="0001681D">
      <w:pPr>
        <w:pStyle w:val="ListParagraph"/>
        <w:numPr>
          <w:ilvl w:val="0"/>
          <w:numId w:val="9"/>
        </w:numPr>
        <w:spacing w:line="240" w:lineRule="auto"/>
        <w:rPr>
          <w:rFonts w:ascii="Times New Roman" w:hAnsi="Times New Roman" w:cs="Times New Roman"/>
          <w:sz w:val="24"/>
          <w:szCs w:val="24"/>
        </w:rPr>
      </w:pPr>
      <w:r w:rsidRPr="0001681D">
        <w:rPr>
          <w:rFonts w:ascii="Times New Roman" w:eastAsia="Times New Roman" w:hAnsi="Times New Roman" w:cs="Times New Roman"/>
          <w:color w:val="0E101A"/>
          <w:sz w:val="24"/>
          <w:szCs w:val="24"/>
        </w:rPr>
        <w:t>Coughs</w:t>
      </w:r>
    </w:p>
    <w:p w14:paraId="5445CAC0" w14:textId="558D79B0" w:rsidR="0001681D" w:rsidRPr="0001681D" w:rsidRDefault="0001681D" w:rsidP="0001681D">
      <w:pPr>
        <w:pStyle w:val="ListParagraph"/>
        <w:numPr>
          <w:ilvl w:val="0"/>
          <w:numId w:val="7"/>
        </w:numPr>
        <w:spacing w:line="240" w:lineRule="auto"/>
        <w:rPr>
          <w:rFonts w:ascii="Times New Roman" w:hAnsi="Times New Roman" w:cs="Times New Roman"/>
          <w:sz w:val="24"/>
          <w:szCs w:val="24"/>
        </w:rPr>
      </w:pPr>
      <w:r w:rsidRPr="0001681D">
        <w:rPr>
          <w:rFonts w:ascii="Times New Roman" w:eastAsia="Times New Roman" w:hAnsi="Times New Roman" w:cs="Times New Roman"/>
          <w:color w:val="0E101A"/>
          <w:sz w:val="24"/>
          <w:szCs w:val="24"/>
        </w:rPr>
        <w:t>Auscultation of blood pressure, heart rhythm and breathing sounds</w:t>
      </w:r>
    </w:p>
    <w:p w14:paraId="5431A9AD" w14:textId="40CCA38D" w:rsidR="0001681D" w:rsidRPr="0001681D" w:rsidRDefault="0001681D" w:rsidP="0001681D">
      <w:pPr>
        <w:pStyle w:val="ListParagraph"/>
        <w:numPr>
          <w:ilvl w:val="0"/>
          <w:numId w:val="24"/>
        </w:numPr>
        <w:spacing w:line="240" w:lineRule="auto"/>
        <w:rPr>
          <w:rFonts w:ascii="Times New Roman" w:hAnsi="Times New Roman" w:cs="Times New Roman"/>
          <w:sz w:val="24"/>
          <w:szCs w:val="24"/>
        </w:rPr>
      </w:pPr>
      <w:r w:rsidRPr="00F359DC">
        <w:rPr>
          <w:rFonts w:ascii="Times New Roman" w:eastAsia="Times New Roman" w:hAnsi="Times New Roman" w:cs="Times New Roman"/>
          <w:b/>
          <w:bCs/>
          <w:color w:val="0E101A"/>
          <w:sz w:val="24"/>
          <w:szCs w:val="24"/>
        </w:rPr>
        <w:t>Performance of Procedures to Collect Clinical Data and Information</w:t>
      </w:r>
    </w:p>
    <w:p w14:paraId="6B11F46B" w14:textId="77777777" w:rsidR="0001681D" w:rsidRDefault="0001681D" w:rsidP="0001681D">
      <w:pPr>
        <w:pStyle w:val="ListParagraph"/>
        <w:numPr>
          <w:ilvl w:val="0"/>
          <w:numId w:val="10"/>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Noninvasive monitoring and includes</w:t>
      </w:r>
    </w:p>
    <w:p w14:paraId="2ADA9A0B" w14:textId="77777777" w:rsidR="0001681D" w:rsidRDefault="0001681D" w:rsidP="0001681D">
      <w:pPr>
        <w:pStyle w:val="ListParagraph"/>
        <w:numPr>
          <w:ilvl w:val="0"/>
          <w:numId w:val="11"/>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Oximetry of pulse</w:t>
      </w:r>
    </w:p>
    <w:p w14:paraId="1F546480" w14:textId="77777777" w:rsidR="0001681D" w:rsidRDefault="0001681D" w:rsidP="0001681D">
      <w:pPr>
        <w:pStyle w:val="ListParagraph"/>
        <w:numPr>
          <w:ilvl w:val="0"/>
          <w:numId w:val="11"/>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Transcutaneous and conjunctival sensors</w:t>
      </w:r>
    </w:p>
    <w:p w14:paraId="69676444" w14:textId="03A04770" w:rsidR="0001681D" w:rsidRPr="0001681D" w:rsidRDefault="0001681D" w:rsidP="0001681D">
      <w:pPr>
        <w:pStyle w:val="ListParagraph"/>
        <w:numPr>
          <w:ilvl w:val="0"/>
          <w:numId w:val="11"/>
        </w:numPr>
        <w:spacing w:line="240" w:lineRule="auto"/>
        <w:rPr>
          <w:rFonts w:ascii="Times New Roman" w:hAnsi="Times New Roman" w:cs="Times New Roman"/>
          <w:sz w:val="24"/>
          <w:szCs w:val="24"/>
        </w:rPr>
      </w:pPr>
      <w:r w:rsidRPr="0001681D">
        <w:rPr>
          <w:rFonts w:ascii="Times New Roman" w:eastAsia="Times New Roman" w:hAnsi="Times New Roman" w:cs="Times New Roman"/>
          <w:color w:val="0E101A"/>
          <w:sz w:val="24"/>
          <w:szCs w:val="24"/>
        </w:rPr>
        <w:t>Capnography</w:t>
      </w:r>
    </w:p>
    <w:p w14:paraId="0E3256A6" w14:textId="77777777" w:rsidR="0001681D" w:rsidRPr="0001681D" w:rsidRDefault="0001681D" w:rsidP="0001681D">
      <w:pPr>
        <w:pStyle w:val="ListParagraph"/>
        <w:numPr>
          <w:ilvl w:val="0"/>
          <w:numId w:val="10"/>
        </w:numPr>
        <w:spacing w:line="240" w:lineRule="auto"/>
        <w:rPr>
          <w:rFonts w:ascii="Times New Roman" w:hAnsi="Times New Roman" w:cs="Times New Roman"/>
          <w:sz w:val="24"/>
          <w:szCs w:val="24"/>
        </w:rPr>
      </w:pPr>
      <w:r w:rsidRPr="0001681D">
        <w:rPr>
          <w:rFonts w:ascii="Times New Roman" w:eastAsia="Times New Roman" w:hAnsi="Times New Roman" w:cs="Times New Roman"/>
          <w:color w:val="0E101A"/>
          <w:sz w:val="24"/>
          <w:szCs w:val="24"/>
        </w:rPr>
        <w:t>Collection of blood gas samples</w:t>
      </w:r>
    </w:p>
    <w:p w14:paraId="207284C9" w14:textId="3C32E674" w:rsidR="0001681D" w:rsidRPr="0001681D" w:rsidRDefault="0001681D" w:rsidP="0001681D">
      <w:pPr>
        <w:pStyle w:val="ListParagraph"/>
        <w:numPr>
          <w:ilvl w:val="0"/>
          <w:numId w:val="10"/>
        </w:numPr>
        <w:spacing w:line="240" w:lineRule="auto"/>
        <w:rPr>
          <w:rFonts w:ascii="Times New Roman" w:hAnsi="Times New Roman" w:cs="Times New Roman"/>
          <w:sz w:val="24"/>
          <w:szCs w:val="24"/>
        </w:rPr>
      </w:pPr>
      <w:r w:rsidRPr="0001681D">
        <w:rPr>
          <w:rFonts w:ascii="Times New Roman" w:eastAsia="Times New Roman" w:hAnsi="Times New Roman" w:cs="Times New Roman"/>
          <w:color w:val="0E101A"/>
          <w:sz w:val="24"/>
          <w:szCs w:val="24"/>
        </w:rPr>
        <w:t>Analysis of blood gas samples</w:t>
      </w:r>
    </w:p>
    <w:p w14:paraId="22A472F7" w14:textId="19DB38A9" w:rsidR="0001681D" w:rsidRPr="0001681D" w:rsidRDefault="0001681D" w:rsidP="0001681D">
      <w:pPr>
        <w:pStyle w:val="ListParagraph"/>
        <w:numPr>
          <w:ilvl w:val="0"/>
          <w:numId w:val="7"/>
        </w:numPr>
        <w:spacing w:line="240" w:lineRule="auto"/>
        <w:rPr>
          <w:rFonts w:ascii="Times New Roman" w:hAnsi="Times New Roman" w:cs="Times New Roman"/>
          <w:sz w:val="24"/>
          <w:szCs w:val="24"/>
        </w:rPr>
      </w:pPr>
      <w:r w:rsidRPr="00F359DC">
        <w:rPr>
          <w:rFonts w:ascii="Times New Roman" w:eastAsia="Times New Roman" w:hAnsi="Times New Roman" w:cs="Times New Roman"/>
          <w:color w:val="0E101A"/>
          <w:sz w:val="24"/>
          <w:szCs w:val="24"/>
        </w:rPr>
        <w:t>Therapeutic bronchoscopy</w:t>
      </w:r>
    </w:p>
    <w:p w14:paraId="6159E0DF" w14:textId="5014A7FF" w:rsidR="0001681D" w:rsidRPr="0001681D" w:rsidRDefault="0001681D" w:rsidP="0001681D">
      <w:pPr>
        <w:pStyle w:val="ListParagraph"/>
        <w:numPr>
          <w:ilvl w:val="0"/>
          <w:numId w:val="7"/>
        </w:numPr>
        <w:spacing w:line="240" w:lineRule="auto"/>
        <w:rPr>
          <w:rFonts w:ascii="Times New Roman" w:hAnsi="Times New Roman" w:cs="Times New Roman"/>
          <w:sz w:val="24"/>
          <w:szCs w:val="24"/>
        </w:rPr>
      </w:pPr>
      <w:r w:rsidRPr="00F359DC">
        <w:rPr>
          <w:rFonts w:ascii="Times New Roman" w:eastAsia="Times New Roman" w:hAnsi="Times New Roman" w:cs="Times New Roman"/>
          <w:color w:val="0E101A"/>
          <w:sz w:val="24"/>
          <w:szCs w:val="24"/>
        </w:rPr>
        <w:t>Walk or exercise testing</w:t>
      </w:r>
    </w:p>
    <w:p w14:paraId="645CE776" w14:textId="6B839734" w:rsidR="0001681D" w:rsidRPr="0001681D" w:rsidRDefault="0001681D" w:rsidP="0001681D">
      <w:pPr>
        <w:pStyle w:val="ListParagraph"/>
        <w:numPr>
          <w:ilvl w:val="0"/>
          <w:numId w:val="24"/>
        </w:numPr>
        <w:spacing w:line="240" w:lineRule="auto"/>
        <w:rPr>
          <w:rFonts w:ascii="Times New Roman" w:hAnsi="Times New Roman" w:cs="Times New Roman"/>
          <w:sz w:val="24"/>
          <w:szCs w:val="24"/>
        </w:rPr>
      </w:pPr>
      <w:r w:rsidRPr="00F359DC">
        <w:rPr>
          <w:rFonts w:ascii="Times New Roman" w:eastAsia="Times New Roman" w:hAnsi="Times New Roman" w:cs="Times New Roman"/>
          <w:b/>
          <w:bCs/>
          <w:color w:val="0E101A"/>
          <w:sz w:val="24"/>
          <w:szCs w:val="24"/>
        </w:rPr>
        <w:t>Evaluation of Procedure Results</w:t>
      </w:r>
    </w:p>
    <w:p w14:paraId="6A9E4044" w14:textId="77777777" w:rsidR="0001681D" w:rsidRDefault="0001681D" w:rsidP="0001681D">
      <w:pPr>
        <w:pStyle w:val="ListParagraph"/>
        <w:numPr>
          <w:ilvl w:val="0"/>
          <w:numId w:val="12"/>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Noninvasive monitoring, which includes</w:t>
      </w:r>
    </w:p>
    <w:p w14:paraId="54146E82" w14:textId="77777777" w:rsidR="0001681D" w:rsidRDefault="0001681D" w:rsidP="0001681D">
      <w:pPr>
        <w:pStyle w:val="ListParagraph"/>
        <w:numPr>
          <w:ilvl w:val="0"/>
          <w:numId w:val="13"/>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Oximetry of pulse</w:t>
      </w:r>
    </w:p>
    <w:p w14:paraId="2EE04A18" w14:textId="77777777" w:rsidR="0001681D" w:rsidRPr="003E590F" w:rsidRDefault="0001681D" w:rsidP="0001681D">
      <w:pPr>
        <w:pStyle w:val="ListParagraph"/>
        <w:numPr>
          <w:ilvl w:val="0"/>
          <w:numId w:val="13"/>
        </w:numPr>
        <w:spacing w:after="0" w:line="240" w:lineRule="auto"/>
        <w:rPr>
          <w:rFonts w:ascii="Times New Roman" w:eastAsia="Times New Roman" w:hAnsi="Times New Roman" w:cs="Times New Roman"/>
          <w:color w:val="0E101A"/>
          <w:sz w:val="24"/>
          <w:szCs w:val="24"/>
        </w:rPr>
      </w:pPr>
      <w:r w:rsidRPr="003E590F">
        <w:rPr>
          <w:rFonts w:ascii="Times New Roman" w:eastAsia="Times New Roman" w:hAnsi="Times New Roman" w:cs="Times New Roman"/>
          <w:color w:val="0E101A"/>
          <w:sz w:val="24"/>
          <w:szCs w:val="24"/>
        </w:rPr>
        <w:t>Transcutaneous and conjunctival sensors</w:t>
      </w:r>
    </w:p>
    <w:p w14:paraId="324C8FEA" w14:textId="6D873E87" w:rsidR="0001681D" w:rsidRPr="0001681D" w:rsidRDefault="0001681D" w:rsidP="0001681D">
      <w:pPr>
        <w:pStyle w:val="ListParagraph"/>
        <w:numPr>
          <w:ilvl w:val="0"/>
          <w:numId w:val="13"/>
        </w:numPr>
        <w:spacing w:line="240" w:lineRule="auto"/>
        <w:rPr>
          <w:rFonts w:ascii="Times New Roman" w:hAnsi="Times New Roman" w:cs="Times New Roman"/>
          <w:sz w:val="24"/>
          <w:szCs w:val="24"/>
        </w:rPr>
      </w:pPr>
      <w:r w:rsidRPr="0001681D">
        <w:rPr>
          <w:rFonts w:ascii="Times New Roman" w:eastAsia="Times New Roman" w:hAnsi="Times New Roman" w:cs="Times New Roman"/>
          <w:color w:val="0E101A"/>
          <w:sz w:val="24"/>
          <w:szCs w:val="24"/>
        </w:rPr>
        <w:t>Capnography</w:t>
      </w:r>
    </w:p>
    <w:p w14:paraId="6C6D6889" w14:textId="2B466B77" w:rsidR="0001681D" w:rsidRPr="0001681D" w:rsidRDefault="0001681D" w:rsidP="0001681D">
      <w:pPr>
        <w:pStyle w:val="ListParagraph"/>
        <w:numPr>
          <w:ilvl w:val="0"/>
          <w:numId w:val="12"/>
        </w:numPr>
        <w:spacing w:line="240" w:lineRule="auto"/>
        <w:rPr>
          <w:rFonts w:ascii="Times New Roman" w:hAnsi="Times New Roman" w:cs="Times New Roman"/>
          <w:sz w:val="24"/>
          <w:szCs w:val="24"/>
        </w:rPr>
      </w:pPr>
      <w:r w:rsidRPr="00F359DC">
        <w:rPr>
          <w:rFonts w:ascii="Times New Roman" w:eastAsia="Times New Roman" w:hAnsi="Times New Roman" w:cs="Times New Roman"/>
          <w:color w:val="0E101A"/>
          <w:sz w:val="24"/>
          <w:szCs w:val="24"/>
        </w:rPr>
        <w:t>Analysis of the blood gas </w:t>
      </w:r>
    </w:p>
    <w:p w14:paraId="2A96D5E6" w14:textId="2D94F509" w:rsidR="0001681D" w:rsidRPr="0001681D" w:rsidRDefault="0001681D" w:rsidP="0001681D">
      <w:pPr>
        <w:pStyle w:val="ListParagraph"/>
        <w:numPr>
          <w:ilvl w:val="0"/>
          <w:numId w:val="24"/>
        </w:numPr>
        <w:spacing w:line="240" w:lineRule="auto"/>
        <w:rPr>
          <w:rFonts w:ascii="Times New Roman" w:hAnsi="Times New Roman" w:cs="Times New Roman"/>
          <w:sz w:val="24"/>
          <w:szCs w:val="24"/>
        </w:rPr>
      </w:pPr>
      <w:r w:rsidRPr="00F359DC">
        <w:rPr>
          <w:rFonts w:ascii="Times New Roman" w:eastAsia="Times New Roman" w:hAnsi="Times New Roman" w:cs="Times New Roman"/>
          <w:b/>
          <w:bCs/>
          <w:color w:val="0E101A"/>
          <w:sz w:val="24"/>
          <w:szCs w:val="24"/>
        </w:rPr>
        <w:t>Recommendation of Diagnostic Procedures</w:t>
      </w:r>
    </w:p>
    <w:p w14:paraId="2093D4C2" w14:textId="77777777" w:rsidR="0001681D" w:rsidRDefault="0001681D" w:rsidP="0001681D">
      <w:pPr>
        <w:pStyle w:val="ListParagraph"/>
        <w:numPr>
          <w:ilvl w:val="0"/>
          <w:numId w:val="14"/>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Noninvasive monitoring and include;</w:t>
      </w:r>
    </w:p>
    <w:p w14:paraId="6255E7C6" w14:textId="77777777" w:rsidR="0001681D" w:rsidRDefault="0001681D" w:rsidP="0001681D">
      <w:pPr>
        <w:pStyle w:val="ListParagraph"/>
        <w:numPr>
          <w:ilvl w:val="0"/>
          <w:numId w:val="15"/>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Oximetry of pulse</w:t>
      </w:r>
    </w:p>
    <w:p w14:paraId="3B5ECBE4" w14:textId="77777777" w:rsidR="0001681D" w:rsidRPr="0001681D" w:rsidRDefault="0001681D" w:rsidP="00EA3050">
      <w:pPr>
        <w:pStyle w:val="ListParagraph"/>
        <w:numPr>
          <w:ilvl w:val="0"/>
          <w:numId w:val="15"/>
        </w:numPr>
        <w:spacing w:after="0" w:line="240" w:lineRule="auto"/>
        <w:rPr>
          <w:rFonts w:ascii="Times New Roman" w:hAnsi="Times New Roman" w:cs="Times New Roman"/>
          <w:sz w:val="24"/>
          <w:szCs w:val="24"/>
        </w:rPr>
      </w:pPr>
      <w:r w:rsidRPr="0001681D">
        <w:rPr>
          <w:rFonts w:ascii="Times New Roman" w:eastAsia="Times New Roman" w:hAnsi="Times New Roman" w:cs="Times New Roman"/>
          <w:color w:val="0E101A"/>
          <w:sz w:val="24"/>
          <w:szCs w:val="24"/>
        </w:rPr>
        <w:t>Transcutaneous and conjunctival sensors</w:t>
      </w:r>
    </w:p>
    <w:p w14:paraId="3F22D5DA" w14:textId="3EC0B4D5" w:rsidR="0001681D" w:rsidRPr="0001681D" w:rsidRDefault="0001681D" w:rsidP="00EA3050">
      <w:pPr>
        <w:pStyle w:val="ListParagraph"/>
        <w:numPr>
          <w:ilvl w:val="0"/>
          <w:numId w:val="15"/>
        </w:numPr>
        <w:spacing w:after="0" w:line="240" w:lineRule="auto"/>
        <w:rPr>
          <w:rFonts w:ascii="Times New Roman" w:hAnsi="Times New Roman" w:cs="Times New Roman"/>
          <w:sz w:val="24"/>
          <w:szCs w:val="24"/>
        </w:rPr>
      </w:pPr>
      <w:r w:rsidRPr="0001681D">
        <w:rPr>
          <w:rFonts w:ascii="Times New Roman" w:eastAsia="Times New Roman" w:hAnsi="Times New Roman" w:cs="Times New Roman"/>
          <w:color w:val="0E101A"/>
          <w:sz w:val="24"/>
          <w:szCs w:val="24"/>
        </w:rPr>
        <w:t>Capnography</w:t>
      </w:r>
    </w:p>
    <w:p w14:paraId="1D599893" w14:textId="77777777" w:rsidR="0001681D" w:rsidRPr="00F359DC" w:rsidRDefault="0001681D" w:rsidP="0001681D">
      <w:pPr>
        <w:numPr>
          <w:ilvl w:val="0"/>
          <w:numId w:val="14"/>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Lab tests, which include</w:t>
      </w:r>
    </w:p>
    <w:p w14:paraId="113F0B75" w14:textId="77777777" w:rsidR="0001681D" w:rsidRDefault="0001681D" w:rsidP="0001681D">
      <w:pPr>
        <w:pStyle w:val="ListParagraph"/>
        <w:numPr>
          <w:ilvl w:val="0"/>
          <w:numId w:val="16"/>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lastRenderedPageBreak/>
        <w:t>Cardiac biomarkers</w:t>
      </w:r>
    </w:p>
    <w:p w14:paraId="297858C3" w14:textId="77777777" w:rsidR="0001681D" w:rsidRDefault="0001681D" w:rsidP="0001681D">
      <w:pPr>
        <w:pStyle w:val="ListParagraph"/>
        <w:numPr>
          <w:ilvl w:val="0"/>
          <w:numId w:val="16"/>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Electrolytes</w:t>
      </w:r>
    </w:p>
    <w:p w14:paraId="3672E429" w14:textId="08F20AE8" w:rsidR="0001681D" w:rsidRDefault="0001681D" w:rsidP="0001681D">
      <w:pPr>
        <w:pStyle w:val="ListParagraph"/>
        <w:numPr>
          <w:ilvl w:val="0"/>
          <w:numId w:val="16"/>
        </w:numPr>
        <w:spacing w:after="0" w:line="240" w:lineRule="auto"/>
        <w:rPr>
          <w:rFonts w:ascii="Times New Roman" w:eastAsia="Times New Roman" w:hAnsi="Times New Roman" w:cs="Times New Roman"/>
          <w:color w:val="0E101A"/>
          <w:sz w:val="24"/>
          <w:szCs w:val="24"/>
        </w:rPr>
      </w:pPr>
      <w:r w:rsidRPr="0001681D">
        <w:rPr>
          <w:rFonts w:ascii="Times New Roman" w:eastAsia="Times New Roman" w:hAnsi="Times New Roman" w:cs="Times New Roman"/>
          <w:color w:val="0E101A"/>
          <w:sz w:val="24"/>
          <w:szCs w:val="24"/>
        </w:rPr>
        <w:t>CBC</w:t>
      </w:r>
    </w:p>
    <w:p w14:paraId="4899267F" w14:textId="77777777" w:rsidR="0001681D" w:rsidRDefault="0001681D" w:rsidP="0001681D">
      <w:pPr>
        <w:spacing w:after="0" w:line="240" w:lineRule="auto"/>
        <w:rPr>
          <w:rFonts w:ascii="Times New Roman" w:eastAsia="Times New Roman" w:hAnsi="Times New Roman" w:cs="Times New Roman"/>
          <w:color w:val="0E101A"/>
          <w:sz w:val="24"/>
          <w:szCs w:val="24"/>
        </w:rPr>
      </w:pPr>
    </w:p>
    <w:p w14:paraId="5D45C672" w14:textId="71D843EE" w:rsidR="0001681D" w:rsidRPr="0001681D" w:rsidRDefault="0001681D" w:rsidP="0001681D">
      <w:pPr>
        <w:pStyle w:val="ListParagraph"/>
        <w:numPr>
          <w:ilvl w:val="0"/>
          <w:numId w:val="23"/>
        </w:numPr>
        <w:spacing w:after="0" w:line="240" w:lineRule="auto"/>
        <w:rPr>
          <w:rFonts w:ascii="Times New Roman" w:eastAsia="Times New Roman" w:hAnsi="Times New Roman" w:cs="Times New Roman"/>
          <w:color w:val="0E101A"/>
          <w:sz w:val="24"/>
          <w:szCs w:val="24"/>
        </w:rPr>
      </w:pPr>
      <w:r w:rsidRPr="0001681D">
        <w:rPr>
          <w:rFonts w:ascii="Times New Roman" w:eastAsia="Times New Roman" w:hAnsi="Times New Roman" w:cs="Times New Roman"/>
          <w:b/>
          <w:bCs/>
          <w:color w:val="0E101A"/>
          <w:sz w:val="24"/>
          <w:szCs w:val="24"/>
        </w:rPr>
        <w:t>TROUBLESHOOTING AND QUALITY CONTROL OF DEVICES AND INFECTION CONTROL</w:t>
      </w:r>
    </w:p>
    <w:p w14:paraId="7CA3CF65" w14:textId="2A6B1EB5" w:rsidR="0001681D" w:rsidRPr="0001681D" w:rsidRDefault="0001681D" w:rsidP="0001681D">
      <w:pPr>
        <w:pStyle w:val="ListParagraph"/>
        <w:numPr>
          <w:ilvl w:val="0"/>
          <w:numId w:val="26"/>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b/>
          <w:bCs/>
          <w:color w:val="0E101A"/>
          <w:sz w:val="24"/>
          <w:szCs w:val="24"/>
        </w:rPr>
        <w:t>Troubleshooting or Assembling of Devices</w:t>
      </w:r>
    </w:p>
    <w:p w14:paraId="38E07306" w14:textId="77777777" w:rsidR="0001681D" w:rsidRDefault="0001681D" w:rsidP="0001681D">
      <w:pPr>
        <w:pStyle w:val="ListParagraph"/>
        <w:numPr>
          <w:ilvl w:val="0"/>
          <w:numId w:val="18"/>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Noninvasive monitoring, which includes;</w:t>
      </w:r>
    </w:p>
    <w:p w14:paraId="15A973FD" w14:textId="77777777" w:rsidR="0001681D" w:rsidRDefault="0001681D" w:rsidP="0001681D">
      <w:pPr>
        <w:pStyle w:val="ListParagraph"/>
        <w:numPr>
          <w:ilvl w:val="0"/>
          <w:numId w:val="19"/>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Oximetry of pulse</w:t>
      </w:r>
    </w:p>
    <w:p w14:paraId="20D37D57" w14:textId="77777777" w:rsidR="0001681D" w:rsidRDefault="0001681D" w:rsidP="0001681D">
      <w:pPr>
        <w:pStyle w:val="ListParagraph"/>
        <w:numPr>
          <w:ilvl w:val="0"/>
          <w:numId w:val="19"/>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Transcutaneous and conjunctival sensors</w:t>
      </w:r>
    </w:p>
    <w:p w14:paraId="2B4CB5A0" w14:textId="6C7C3092" w:rsidR="0001681D" w:rsidRPr="0001681D" w:rsidRDefault="0001681D" w:rsidP="0001681D">
      <w:pPr>
        <w:pStyle w:val="ListParagraph"/>
        <w:numPr>
          <w:ilvl w:val="0"/>
          <w:numId w:val="19"/>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Capnography</w:t>
      </w:r>
    </w:p>
    <w:p w14:paraId="4D5F8BA9" w14:textId="77777777" w:rsidR="0001681D" w:rsidRDefault="0001681D" w:rsidP="0001681D">
      <w:pPr>
        <w:pStyle w:val="ListParagraph"/>
        <w:numPr>
          <w:ilvl w:val="0"/>
          <w:numId w:val="18"/>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Suctioning equipment, such as,</w:t>
      </w:r>
    </w:p>
    <w:p w14:paraId="657DABDB" w14:textId="77777777" w:rsidR="0001681D" w:rsidRDefault="0001681D" w:rsidP="0001681D">
      <w:pPr>
        <w:pStyle w:val="ListParagraph"/>
        <w:numPr>
          <w:ilvl w:val="0"/>
          <w:numId w:val="20"/>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Tubing</w:t>
      </w:r>
    </w:p>
    <w:p w14:paraId="58DAFD3F" w14:textId="2136EC1E" w:rsidR="0001681D" w:rsidRPr="0001681D" w:rsidRDefault="0001681D" w:rsidP="0001681D">
      <w:pPr>
        <w:pStyle w:val="ListParagraph"/>
        <w:numPr>
          <w:ilvl w:val="0"/>
          <w:numId w:val="20"/>
        </w:numPr>
        <w:spacing w:after="0" w:line="240" w:lineRule="auto"/>
        <w:rPr>
          <w:rFonts w:ascii="Times New Roman" w:eastAsia="Times New Roman" w:hAnsi="Times New Roman" w:cs="Times New Roman"/>
          <w:color w:val="0E101A"/>
          <w:sz w:val="24"/>
          <w:szCs w:val="24"/>
        </w:rPr>
      </w:pPr>
      <w:r w:rsidRPr="0001681D">
        <w:rPr>
          <w:rFonts w:ascii="Times New Roman" w:eastAsia="Times New Roman" w:hAnsi="Times New Roman" w:cs="Times New Roman"/>
          <w:color w:val="0E101A"/>
          <w:sz w:val="24"/>
          <w:szCs w:val="24"/>
        </w:rPr>
        <w:t>Regulators</w:t>
      </w:r>
    </w:p>
    <w:p w14:paraId="41EADE8B" w14:textId="6F43099A" w:rsidR="0001681D" w:rsidRPr="0001681D" w:rsidRDefault="0001681D" w:rsidP="0001681D">
      <w:pPr>
        <w:pStyle w:val="ListParagraph"/>
        <w:numPr>
          <w:ilvl w:val="0"/>
          <w:numId w:val="18"/>
        </w:numPr>
        <w:spacing w:after="0" w:line="240" w:lineRule="auto"/>
        <w:rPr>
          <w:rFonts w:ascii="Times New Roman" w:eastAsia="Times New Roman" w:hAnsi="Times New Roman" w:cs="Times New Roman"/>
          <w:color w:val="0E101A"/>
          <w:sz w:val="24"/>
          <w:szCs w:val="24"/>
        </w:rPr>
      </w:pPr>
      <w:r w:rsidRPr="0001681D">
        <w:rPr>
          <w:rFonts w:ascii="Times New Roman" w:eastAsia="Times New Roman" w:hAnsi="Times New Roman" w:cs="Times New Roman"/>
          <w:color w:val="0E101A"/>
          <w:sz w:val="24"/>
          <w:szCs w:val="24"/>
        </w:rPr>
        <w:t>Mechanical ventilators</w:t>
      </w:r>
    </w:p>
    <w:p w14:paraId="50B96F0F" w14:textId="77777777" w:rsidR="0001681D" w:rsidRDefault="0001681D" w:rsidP="0001681D">
      <w:pPr>
        <w:numPr>
          <w:ilvl w:val="0"/>
          <w:numId w:val="18"/>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Medical gas devices, such as,</w:t>
      </w:r>
    </w:p>
    <w:p w14:paraId="74E665D7" w14:textId="77777777" w:rsidR="0001681D" w:rsidRPr="00F359DC" w:rsidRDefault="0001681D" w:rsidP="0001681D">
      <w:pPr>
        <w:pStyle w:val="ListParagraph"/>
        <w:numPr>
          <w:ilvl w:val="0"/>
          <w:numId w:val="21"/>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Blenders</w:t>
      </w:r>
    </w:p>
    <w:p w14:paraId="45DDEFAD" w14:textId="77777777" w:rsidR="0001681D" w:rsidRPr="00F359DC" w:rsidRDefault="0001681D" w:rsidP="0001681D">
      <w:pPr>
        <w:pStyle w:val="ListParagraph"/>
        <w:numPr>
          <w:ilvl w:val="0"/>
          <w:numId w:val="21"/>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color w:val="0E101A"/>
          <w:sz w:val="24"/>
          <w:szCs w:val="24"/>
        </w:rPr>
        <w:t>Regulators</w:t>
      </w:r>
    </w:p>
    <w:p w14:paraId="6A68517C" w14:textId="6E40A260" w:rsidR="0001681D" w:rsidRDefault="0001681D" w:rsidP="0001681D">
      <w:pPr>
        <w:pStyle w:val="ListParagraph"/>
        <w:numPr>
          <w:ilvl w:val="0"/>
          <w:numId w:val="21"/>
        </w:numPr>
        <w:spacing w:after="0" w:line="240" w:lineRule="auto"/>
        <w:rPr>
          <w:rFonts w:ascii="Times New Roman" w:eastAsia="Times New Roman" w:hAnsi="Times New Roman" w:cs="Times New Roman"/>
          <w:color w:val="0E101A"/>
          <w:sz w:val="24"/>
          <w:szCs w:val="24"/>
        </w:rPr>
      </w:pPr>
      <w:r w:rsidRPr="0001681D">
        <w:rPr>
          <w:rFonts w:ascii="Times New Roman" w:eastAsia="Times New Roman" w:hAnsi="Times New Roman" w:cs="Times New Roman"/>
          <w:color w:val="0E101A"/>
          <w:sz w:val="24"/>
          <w:szCs w:val="24"/>
        </w:rPr>
        <w:t>Air compressor</w:t>
      </w:r>
    </w:p>
    <w:p w14:paraId="7761F56E" w14:textId="220DFD04" w:rsidR="0001681D" w:rsidRPr="0001681D" w:rsidRDefault="0001681D" w:rsidP="0001681D">
      <w:pPr>
        <w:pStyle w:val="ListParagraph"/>
        <w:numPr>
          <w:ilvl w:val="0"/>
          <w:numId w:val="26"/>
        </w:numPr>
        <w:spacing w:after="0" w:line="240" w:lineRule="auto"/>
        <w:rPr>
          <w:rFonts w:ascii="Times New Roman" w:eastAsia="Times New Roman" w:hAnsi="Times New Roman" w:cs="Times New Roman"/>
          <w:color w:val="0E101A"/>
          <w:sz w:val="24"/>
          <w:szCs w:val="24"/>
        </w:rPr>
      </w:pPr>
      <w:r w:rsidRPr="00F359DC">
        <w:rPr>
          <w:rFonts w:ascii="Times New Roman" w:eastAsia="Times New Roman" w:hAnsi="Times New Roman" w:cs="Times New Roman"/>
          <w:b/>
          <w:bCs/>
          <w:color w:val="0E101A"/>
          <w:sz w:val="24"/>
          <w:szCs w:val="24"/>
        </w:rPr>
        <w:t>Performance of Quality Control Procedures</w:t>
      </w:r>
    </w:p>
    <w:p w14:paraId="66CCA03C" w14:textId="77777777" w:rsidR="0001681D" w:rsidRDefault="0001681D" w:rsidP="0001681D">
      <w:pPr>
        <w:spacing w:after="0" w:line="240" w:lineRule="auto"/>
        <w:rPr>
          <w:rFonts w:ascii="Times New Roman" w:eastAsia="Times New Roman" w:hAnsi="Times New Roman" w:cs="Times New Roman"/>
          <w:color w:val="0E101A"/>
          <w:sz w:val="24"/>
          <w:szCs w:val="24"/>
        </w:rPr>
      </w:pPr>
    </w:p>
    <w:p w14:paraId="563DA1D6" w14:textId="4B70C578" w:rsidR="0001681D" w:rsidRPr="0001681D" w:rsidRDefault="0001681D" w:rsidP="0001681D">
      <w:pPr>
        <w:pStyle w:val="ListParagraph"/>
        <w:numPr>
          <w:ilvl w:val="1"/>
          <w:numId w:val="29"/>
        </w:numPr>
        <w:spacing w:after="0" w:line="240" w:lineRule="auto"/>
        <w:rPr>
          <w:rFonts w:ascii="Times New Roman" w:eastAsia="Times New Roman" w:hAnsi="Times New Roman" w:cs="Times New Roman"/>
          <w:color w:val="0E101A"/>
          <w:sz w:val="24"/>
          <w:szCs w:val="24"/>
        </w:rPr>
      </w:pPr>
      <w:r w:rsidRPr="0001681D">
        <w:rPr>
          <w:rFonts w:ascii="Times New Roman" w:eastAsia="Times New Roman" w:hAnsi="Times New Roman" w:cs="Times New Roman"/>
          <w:color w:val="0E101A"/>
          <w:sz w:val="24"/>
          <w:szCs w:val="24"/>
        </w:rPr>
        <w:t>Noninvasive monitors</w:t>
      </w:r>
    </w:p>
    <w:p w14:paraId="3F0AFDD4" w14:textId="75F2CFCF" w:rsidR="0001681D" w:rsidRPr="0001681D" w:rsidRDefault="0001681D" w:rsidP="0001681D">
      <w:pPr>
        <w:pStyle w:val="ListParagraph"/>
        <w:numPr>
          <w:ilvl w:val="1"/>
          <w:numId w:val="29"/>
        </w:numPr>
        <w:spacing w:after="0" w:line="240" w:lineRule="auto"/>
        <w:rPr>
          <w:rFonts w:ascii="Times New Roman" w:eastAsia="Times New Roman" w:hAnsi="Times New Roman" w:cs="Times New Roman"/>
          <w:color w:val="0E101A"/>
          <w:sz w:val="24"/>
          <w:szCs w:val="24"/>
        </w:rPr>
      </w:pPr>
      <w:r w:rsidRPr="0001681D">
        <w:rPr>
          <w:rFonts w:ascii="Times New Roman" w:eastAsia="Times New Roman" w:hAnsi="Times New Roman" w:cs="Times New Roman"/>
          <w:color w:val="0E101A"/>
          <w:sz w:val="24"/>
          <w:szCs w:val="24"/>
        </w:rPr>
        <w:t>Gas and blood analyzers</w:t>
      </w:r>
    </w:p>
    <w:p w14:paraId="6F96B9FC" w14:textId="0469E13A" w:rsidR="0001681D" w:rsidRPr="0001681D" w:rsidRDefault="0001681D" w:rsidP="0001681D">
      <w:pPr>
        <w:pStyle w:val="ListParagraph"/>
        <w:numPr>
          <w:ilvl w:val="1"/>
          <w:numId w:val="29"/>
        </w:numPr>
        <w:spacing w:after="0" w:line="240" w:lineRule="auto"/>
        <w:rPr>
          <w:rFonts w:ascii="Times New Roman" w:eastAsia="Times New Roman" w:hAnsi="Times New Roman" w:cs="Times New Roman"/>
          <w:color w:val="0E101A"/>
          <w:sz w:val="24"/>
          <w:szCs w:val="24"/>
        </w:rPr>
      </w:pPr>
      <w:r w:rsidRPr="0001681D">
        <w:rPr>
          <w:rFonts w:ascii="Times New Roman" w:eastAsia="Times New Roman" w:hAnsi="Times New Roman" w:cs="Times New Roman"/>
          <w:color w:val="0E101A"/>
          <w:sz w:val="24"/>
          <w:szCs w:val="24"/>
        </w:rPr>
        <w:t>Mechanical ventilators</w:t>
      </w:r>
    </w:p>
    <w:p w14:paraId="509BCE2B" w14:textId="77777777" w:rsidR="00DD3514" w:rsidRDefault="00DD3514" w:rsidP="00DD3514">
      <w:pPr>
        <w:rPr>
          <w:rFonts w:ascii="Times New Roman" w:hAnsi="Times New Roman" w:cs="Times New Roman"/>
          <w:b/>
          <w:bCs/>
          <w:sz w:val="24"/>
          <w:szCs w:val="24"/>
        </w:rPr>
      </w:pPr>
    </w:p>
    <w:p w14:paraId="74FA598A" w14:textId="397174D4" w:rsidR="004863B8" w:rsidRPr="000A37FD" w:rsidRDefault="004863B8" w:rsidP="00DD3514">
      <w:pPr>
        <w:rPr>
          <w:rFonts w:ascii="Times New Roman" w:hAnsi="Times New Roman" w:cs="Times New Roman"/>
          <w:b/>
          <w:bCs/>
          <w:sz w:val="24"/>
          <w:szCs w:val="24"/>
        </w:rPr>
      </w:pPr>
      <w:r w:rsidRPr="000A37FD">
        <w:rPr>
          <w:rFonts w:ascii="Times New Roman" w:hAnsi="Times New Roman" w:cs="Times New Roman"/>
          <w:b/>
          <w:bCs/>
          <w:sz w:val="24"/>
          <w:szCs w:val="24"/>
        </w:rPr>
        <w:t>Definition of Transcutaneous PO2 and PCO2</w:t>
      </w:r>
    </w:p>
    <w:p w14:paraId="27BCF333" w14:textId="6AE41976" w:rsidR="002B6C63" w:rsidRDefault="002B6C63" w:rsidP="0001681D">
      <w:pPr>
        <w:ind w:left="720"/>
        <w:rPr>
          <w:rFonts w:ascii="Times New Roman" w:hAnsi="Times New Roman" w:cs="Times New Roman"/>
          <w:sz w:val="24"/>
          <w:szCs w:val="24"/>
        </w:rPr>
      </w:pPr>
      <w:r w:rsidRPr="002B6C63">
        <w:rPr>
          <w:rFonts w:ascii="Times New Roman" w:hAnsi="Times New Roman" w:cs="Times New Roman"/>
          <w:sz w:val="24"/>
          <w:szCs w:val="24"/>
        </w:rPr>
        <w:t>Transcutaneous PO2 is a technique used in measuring and monitoring arterial oxygen tension. Transcutaneous PCO2 is the technique used to monitor and assess assisted ventilation in neonatal intensive care but with limited use in the operation room (Van Weteringen et al., 2020).</w:t>
      </w:r>
    </w:p>
    <w:p w14:paraId="426108A2" w14:textId="77777777" w:rsidR="002B6C63" w:rsidRDefault="002B6C63" w:rsidP="00DD3514">
      <w:pPr>
        <w:pStyle w:val="NormalWeb"/>
        <w:spacing w:before="0" w:beforeAutospacing="0" w:after="0" w:afterAutospacing="0"/>
        <w:rPr>
          <w:color w:val="0E101A"/>
        </w:rPr>
      </w:pPr>
      <w:r>
        <w:rPr>
          <w:rStyle w:val="Strong"/>
          <w:color w:val="0E101A"/>
        </w:rPr>
        <w:t>Clinical Practice Guidelines for Transcutaneous Blood Gas Monitoring of Oxygen and Carbon Dioxide</w:t>
      </w:r>
    </w:p>
    <w:p w14:paraId="6EBC9C8E" w14:textId="5163FBD8" w:rsidR="00E7157E" w:rsidRDefault="002B6C63" w:rsidP="0001681D">
      <w:pPr>
        <w:pStyle w:val="NormalWeb"/>
        <w:spacing w:before="0" w:beforeAutospacing="0" w:after="0" w:afterAutospacing="0"/>
        <w:ind w:left="720"/>
        <w:rPr>
          <w:color w:val="0E101A"/>
        </w:rPr>
      </w:pPr>
      <w:r>
        <w:rPr>
          <w:color w:val="0E101A"/>
        </w:rPr>
        <w:t>TCM use is indicated in patients who need continuous monitoring of O2 and CO2. TCM permits the assessment of oxygenation adequacy and response to diagnostic interventions (Umeda et al., 2021). TCM also allows assessment of tissue perfusion status in a wound car and monitor therapy response in patients who have diabetic ketoacidosis. Currently, there is no validated documentation of contraindications for the use of TCM. Consideration should be done in patients with poor skin integrity. Even though Transcutaneous PO2 and PCO2 monitoring are claimed to be safe processes, some complications may be involved, such as misinterpretation of decrease in O2 and CO2 levels and this can lead to poor patient treatment (Umeda et al., 2021). Some injuries such as burns, erythema and skin tears may also occur. Some limitations that may affect results may be clinical or device-related. Clinical conditions may include shock, incorrect application of electrodes or increased thickness of the skin. Some of the device-related situations include labor-intensive in setting up the designs, time-consuming in stabilization and poor calibration.</w:t>
      </w:r>
    </w:p>
    <w:p w14:paraId="03C15DCC" w14:textId="77777777" w:rsidR="0001681D" w:rsidRPr="0001681D" w:rsidRDefault="0001681D" w:rsidP="0001681D">
      <w:pPr>
        <w:pStyle w:val="NormalWeb"/>
        <w:spacing w:before="0" w:beforeAutospacing="0" w:after="0" w:afterAutospacing="0"/>
        <w:ind w:left="720"/>
        <w:rPr>
          <w:color w:val="0E101A"/>
        </w:rPr>
      </w:pPr>
      <w:bookmarkStart w:id="0" w:name="_GoBack"/>
      <w:bookmarkEnd w:id="0"/>
    </w:p>
    <w:p w14:paraId="267ABAA4" w14:textId="3EA8D9E9" w:rsidR="00316B5D" w:rsidRPr="000A37FD" w:rsidRDefault="00316B5D" w:rsidP="006946CC">
      <w:pPr>
        <w:jc w:val="center"/>
        <w:rPr>
          <w:rFonts w:ascii="Times New Roman" w:hAnsi="Times New Roman" w:cs="Times New Roman"/>
          <w:b/>
          <w:bCs/>
          <w:sz w:val="24"/>
          <w:szCs w:val="24"/>
        </w:rPr>
      </w:pPr>
      <w:r w:rsidRPr="000A37FD">
        <w:rPr>
          <w:rFonts w:ascii="Times New Roman" w:hAnsi="Times New Roman" w:cs="Times New Roman"/>
          <w:b/>
          <w:bCs/>
          <w:sz w:val="24"/>
          <w:szCs w:val="24"/>
        </w:rPr>
        <w:lastRenderedPageBreak/>
        <w:t>References</w:t>
      </w:r>
    </w:p>
    <w:p w14:paraId="2DB15DC5" w14:textId="77777777" w:rsidR="00DD3514" w:rsidRPr="000A37FD" w:rsidRDefault="00DD3514" w:rsidP="00DD3514">
      <w:pPr>
        <w:ind w:left="720" w:hanging="720"/>
        <w:rPr>
          <w:rFonts w:ascii="Times New Roman" w:hAnsi="Times New Roman" w:cs="Times New Roman"/>
          <w:color w:val="222222"/>
          <w:sz w:val="24"/>
          <w:szCs w:val="24"/>
          <w:shd w:val="clear" w:color="auto" w:fill="FFFFFF"/>
        </w:rPr>
      </w:pPr>
      <w:r w:rsidRPr="000A37FD">
        <w:rPr>
          <w:rFonts w:ascii="Times New Roman" w:hAnsi="Times New Roman" w:cs="Times New Roman"/>
          <w:color w:val="222222"/>
          <w:sz w:val="24"/>
          <w:szCs w:val="24"/>
          <w:shd w:val="clear" w:color="auto" w:fill="FFFFFF"/>
        </w:rPr>
        <w:t>Umeda, A., Ishizaka, M., Ikeda, A., Miyagawa, K., Mochida, A., Takeda, H., ... &amp; Gozal, D. (2021). Recent Insights into the Measurement of Carbon Dioxide Concentrations for Clinical Practice in Respiratory Medicine. </w:t>
      </w:r>
      <w:r w:rsidRPr="000A37FD">
        <w:rPr>
          <w:rFonts w:ascii="Times New Roman" w:hAnsi="Times New Roman" w:cs="Times New Roman"/>
          <w:i/>
          <w:iCs/>
          <w:color w:val="222222"/>
          <w:sz w:val="24"/>
          <w:szCs w:val="24"/>
          <w:shd w:val="clear" w:color="auto" w:fill="FFFFFF"/>
        </w:rPr>
        <w:t>Sensors</w:t>
      </w:r>
      <w:r w:rsidRPr="000A37FD">
        <w:rPr>
          <w:rFonts w:ascii="Times New Roman" w:hAnsi="Times New Roman" w:cs="Times New Roman"/>
          <w:color w:val="222222"/>
          <w:sz w:val="24"/>
          <w:szCs w:val="24"/>
          <w:shd w:val="clear" w:color="auto" w:fill="FFFFFF"/>
        </w:rPr>
        <w:t>, </w:t>
      </w:r>
      <w:r w:rsidRPr="000A37FD">
        <w:rPr>
          <w:rFonts w:ascii="Times New Roman" w:hAnsi="Times New Roman" w:cs="Times New Roman"/>
          <w:i/>
          <w:iCs/>
          <w:color w:val="222222"/>
          <w:sz w:val="24"/>
          <w:szCs w:val="24"/>
          <w:shd w:val="clear" w:color="auto" w:fill="FFFFFF"/>
        </w:rPr>
        <w:t>21</w:t>
      </w:r>
      <w:r w:rsidRPr="000A37FD">
        <w:rPr>
          <w:rFonts w:ascii="Times New Roman" w:hAnsi="Times New Roman" w:cs="Times New Roman"/>
          <w:color w:val="222222"/>
          <w:sz w:val="24"/>
          <w:szCs w:val="24"/>
          <w:shd w:val="clear" w:color="auto" w:fill="FFFFFF"/>
        </w:rPr>
        <w:t>(16), 5636.</w:t>
      </w:r>
    </w:p>
    <w:p w14:paraId="0867208B" w14:textId="77777777" w:rsidR="00DD3514" w:rsidRPr="000A37FD" w:rsidRDefault="00DD3514" w:rsidP="00DD3514">
      <w:pPr>
        <w:ind w:left="720" w:hanging="720"/>
        <w:rPr>
          <w:rFonts w:ascii="Times New Roman" w:hAnsi="Times New Roman" w:cs="Times New Roman"/>
          <w:sz w:val="24"/>
          <w:szCs w:val="24"/>
        </w:rPr>
      </w:pPr>
      <w:r w:rsidRPr="000A37FD">
        <w:rPr>
          <w:rFonts w:ascii="Times New Roman" w:hAnsi="Times New Roman" w:cs="Times New Roman"/>
          <w:color w:val="222222"/>
          <w:sz w:val="24"/>
          <w:szCs w:val="24"/>
          <w:shd w:val="clear" w:color="auto" w:fill="FFFFFF"/>
        </w:rPr>
        <w:t>Van Weteringen, W., Goos, T. G., Van Essen, T., Ellenberger, C., Hayoz, J., De Jonge, R. C., ... &amp; Schumacher, P. M. (2020). Novel transcutaneous sensor combining optical tcPO 2 and electrochemical tcPCO 2 monitoring with reflectance pulse oximetry. </w:t>
      </w:r>
      <w:r w:rsidRPr="000A37FD">
        <w:rPr>
          <w:rFonts w:ascii="Times New Roman" w:hAnsi="Times New Roman" w:cs="Times New Roman"/>
          <w:i/>
          <w:iCs/>
          <w:color w:val="222222"/>
          <w:sz w:val="24"/>
          <w:szCs w:val="24"/>
          <w:shd w:val="clear" w:color="auto" w:fill="FFFFFF"/>
        </w:rPr>
        <w:t>Medical &amp; biological engineering &amp; computing</w:t>
      </w:r>
      <w:r w:rsidRPr="000A37FD">
        <w:rPr>
          <w:rFonts w:ascii="Times New Roman" w:hAnsi="Times New Roman" w:cs="Times New Roman"/>
          <w:color w:val="222222"/>
          <w:sz w:val="24"/>
          <w:szCs w:val="24"/>
          <w:shd w:val="clear" w:color="auto" w:fill="FFFFFF"/>
        </w:rPr>
        <w:t>, </w:t>
      </w:r>
      <w:r w:rsidRPr="000A37FD">
        <w:rPr>
          <w:rFonts w:ascii="Times New Roman" w:hAnsi="Times New Roman" w:cs="Times New Roman"/>
          <w:i/>
          <w:iCs/>
          <w:color w:val="222222"/>
          <w:sz w:val="24"/>
          <w:szCs w:val="24"/>
          <w:shd w:val="clear" w:color="auto" w:fill="FFFFFF"/>
        </w:rPr>
        <w:t>58</w:t>
      </w:r>
      <w:r w:rsidRPr="000A37FD">
        <w:rPr>
          <w:rFonts w:ascii="Times New Roman" w:hAnsi="Times New Roman" w:cs="Times New Roman"/>
          <w:color w:val="222222"/>
          <w:sz w:val="24"/>
          <w:szCs w:val="24"/>
          <w:shd w:val="clear" w:color="auto" w:fill="FFFFFF"/>
        </w:rPr>
        <w:t>(2), 239-247.</w:t>
      </w:r>
    </w:p>
    <w:sectPr w:rsidR="00DD3514" w:rsidRPr="000A37F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4BD27" w14:textId="77777777" w:rsidR="00D94123" w:rsidRDefault="00D94123" w:rsidP="007E1B0F">
      <w:pPr>
        <w:spacing w:after="0" w:line="240" w:lineRule="auto"/>
      </w:pPr>
      <w:r>
        <w:separator/>
      </w:r>
    </w:p>
  </w:endnote>
  <w:endnote w:type="continuationSeparator" w:id="0">
    <w:p w14:paraId="45CFDFA2" w14:textId="77777777" w:rsidR="00D94123" w:rsidRDefault="00D94123" w:rsidP="007E1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A212F" w14:textId="77777777" w:rsidR="00D94123" w:rsidRDefault="00D94123" w:rsidP="007E1B0F">
      <w:pPr>
        <w:spacing w:after="0" w:line="240" w:lineRule="auto"/>
      </w:pPr>
      <w:r>
        <w:separator/>
      </w:r>
    </w:p>
  </w:footnote>
  <w:footnote w:type="continuationSeparator" w:id="0">
    <w:p w14:paraId="0ED00207" w14:textId="77777777" w:rsidR="00D94123" w:rsidRDefault="00D94123" w:rsidP="007E1B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1898970"/>
      <w:docPartObj>
        <w:docPartGallery w:val="Page Numbers (Top of Page)"/>
        <w:docPartUnique/>
      </w:docPartObj>
    </w:sdtPr>
    <w:sdtEndPr>
      <w:rPr>
        <w:rFonts w:ascii="Times New Roman" w:hAnsi="Times New Roman" w:cs="Times New Roman"/>
        <w:noProof/>
        <w:sz w:val="24"/>
        <w:szCs w:val="24"/>
      </w:rPr>
    </w:sdtEndPr>
    <w:sdtContent>
      <w:p w14:paraId="0E778ABC" w14:textId="1B458CD7" w:rsidR="007E1B0F" w:rsidRPr="007E1B0F" w:rsidRDefault="007E1B0F">
        <w:pPr>
          <w:pStyle w:val="Header"/>
          <w:jc w:val="right"/>
          <w:rPr>
            <w:rFonts w:ascii="Times New Roman" w:hAnsi="Times New Roman" w:cs="Times New Roman"/>
            <w:sz w:val="24"/>
            <w:szCs w:val="24"/>
          </w:rPr>
        </w:pPr>
        <w:r w:rsidRPr="007E1B0F">
          <w:rPr>
            <w:rFonts w:ascii="Times New Roman" w:hAnsi="Times New Roman" w:cs="Times New Roman"/>
            <w:sz w:val="24"/>
            <w:szCs w:val="24"/>
          </w:rPr>
          <w:fldChar w:fldCharType="begin"/>
        </w:r>
        <w:r w:rsidRPr="007E1B0F">
          <w:rPr>
            <w:rFonts w:ascii="Times New Roman" w:hAnsi="Times New Roman" w:cs="Times New Roman"/>
            <w:sz w:val="24"/>
            <w:szCs w:val="24"/>
          </w:rPr>
          <w:instrText xml:space="preserve"> PAGE   \* MERGEFORMAT </w:instrText>
        </w:r>
        <w:r w:rsidRPr="007E1B0F">
          <w:rPr>
            <w:rFonts w:ascii="Times New Roman" w:hAnsi="Times New Roman" w:cs="Times New Roman"/>
            <w:sz w:val="24"/>
            <w:szCs w:val="24"/>
          </w:rPr>
          <w:fldChar w:fldCharType="separate"/>
        </w:r>
        <w:r w:rsidR="00E43DBC">
          <w:rPr>
            <w:rFonts w:ascii="Times New Roman" w:hAnsi="Times New Roman" w:cs="Times New Roman"/>
            <w:noProof/>
            <w:sz w:val="24"/>
            <w:szCs w:val="24"/>
          </w:rPr>
          <w:t>1</w:t>
        </w:r>
        <w:r w:rsidRPr="007E1B0F">
          <w:rPr>
            <w:rFonts w:ascii="Times New Roman" w:hAnsi="Times New Roman" w:cs="Times New Roman"/>
            <w:noProof/>
            <w:sz w:val="24"/>
            <w:szCs w:val="24"/>
          </w:rPr>
          <w:fldChar w:fldCharType="end"/>
        </w:r>
      </w:p>
    </w:sdtContent>
  </w:sdt>
  <w:p w14:paraId="29D5C1C3" w14:textId="77777777" w:rsidR="007E1B0F" w:rsidRDefault="007E1B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276B89"/>
    <w:multiLevelType w:val="hybridMultilevel"/>
    <w:tmpl w:val="ACB29468"/>
    <w:lvl w:ilvl="0" w:tplc="7AC8CDAA">
      <w:start w:val="1"/>
      <w:numFmt w:val="lowerLetter"/>
      <w:lvlText w:val="%1."/>
      <w:lvlJc w:val="left"/>
      <w:pPr>
        <w:ind w:left="1146" w:hanging="360"/>
      </w:pPr>
      <w:rPr>
        <w:rFonts w:hint="default"/>
      </w:r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abstractNum w:abstractNumId="1">
    <w:nsid w:val="22637537"/>
    <w:multiLevelType w:val="hybridMultilevel"/>
    <w:tmpl w:val="81425476"/>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
    <w:nsid w:val="23842D52"/>
    <w:multiLevelType w:val="hybridMultilevel"/>
    <w:tmpl w:val="3AEE2EFE"/>
    <w:lvl w:ilvl="0" w:tplc="EE8AEB16">
      <w:start w:val="1"/>
      <w:numFmt w:val="lowerLetter"/>
      <w:lvlText w:val="%1."/>
      <w:lvlJc w:val="left"/>
      <w:pPr>
        <w:ind w:left="1146" w:hanging="360"/>
      </w:pPr>
      <w:rPr>
        <w:rFonts w:hint="default"/>
      </w:r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abstractNum w:abstractNumId="3">
    <w:nsid w:val="252004E4"/>
    <w:multiLevelType w:val="hybridMultilevel"/>
    <w:tmpl w:val="6FDE347A"/>
    <w:lvl w:ilvl="0" w:tplc="97980E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4F7C61"/>
    <w:multiLevelType w:val="hybridMultilevel"/>
    <w:tmpl w:val="C3A8C0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4D015D"/>
    <w:multiLevelType w:val="hybridMultilevel"/>
    <w:tmpl w:val="8BB8A950"/>
    <w:lvl w:ilvl="0" w:tplc="20000001">
      <w:start w:val="1"/>
      <w:numFmt w:val="bullet"/>
      <w:lvlText w:val=""/>
      <w:lvlJc w:val="left"/>
      <w:pPr>
        <w:ind w:left="1866" w:hanging="360"/>
      </w:pPr>
      <w:rPr>
        <w:rFonts w:ascii="Symbol" w:hAnsi="Symbol" w:hint="default"/>
      </w:rPr>
    </w:lvl>
    <w:lvl w:ilvl="1" w:tplc="20000003" w:tentative="1">
      <w:start w:val="1"/>
      <w:numFmt w:val="bullet"/>
      <w:lvlText w:val="o"/>
      <w:lvlJc w:val="left"/>
      <w:pPr>
        <w:ind w:left="2586" w:hanging="360"/>
      </w:pPr>
      <w:rPr>
        <w:rFonts w:ascii="Courier New" w:hAnsi="Courier New" w:cs="Courier New" w:hint="default"/>
      </w:rPr>
    </w:lvl>
    <w:lvl w:ilvl="2" w:tplc="20000005" w:tentative="1">
      <w:start w:val="1"/>
      <w:numFmt w:val="bullet"/>
      <w:lvlText w:val=""/>
      <w:lvlJc w:val="left"/>
      <w:pPr>
        <w:ind w:left="3306" w:hanging="360"/>
      </w:pPr>
      <w:rPr>
        <w:rFonts w:ascii="Wingdings" w:hAnsi="Wingdings" w:hint="default"/>
      </w:rPr>
    </w:lvl>
    <w:lvl w:ilvl="3" w:tplc="20000001" w:tentative="1">
      <w:start w:val="1"/>
      <w:numFmt w:val="bullet"/>
      <w:lvlText w:val=""/>
      <w:lvlJc w:val="left"/>
      <w:pPr>
        <w:ind w:left="4026" w:hanging="360"/>
      </w:pPr>
      <w:rPr>
        <w:rFonts w:ascii="Symbol" w:hAnsi="Symbol" w:hint="default"/>
      </w:rPr>
    </w:lvl>
    <w:lvl w:ilvl="4" w:tplc="20000003" w:tentative="1">
      <w:start w:val="1"/>
      <w:numFmt w:val="bullet"/>
      <w:lvlText w:val="o"/>
      <w:lvlJc w:val="left"/>
      <w:pPr>
        <w:ind w:left="4746" w:hanging="360"/>
      </w:pPr>
      <w:rPr>
        <w:rFonts w:ascii="Courier New" w:hAnsi="Courier New" w:cs="Courier New" w:hint="default"/>
      </w:rPr>
    </w:lvl>
    <w:lvl w:ilvl="5" w:tplc="20000005" w:tentative="1">
      <w:start w:val="1"/>
      <w:numFmt w:val="bullet"/>
      <w:lvlText w:val=""/>
      <w:lvlJc w:val="left"/>
      <w:pPr>
        <w:ind w:left="5466" w:hanging="360"/>
      </w:pPr>
      <w:rPr>
        <w:rFonts w:ascii="Wingdings" w:hAnsi="Wingdings" w:hint="default"/>
      </w:rPr>
    </w:lvl>
    <w:lvl w:ilvl="6" w:tplc="20000001" w:tentative="1">
      <w:start w:val="1"/>
      <w:numFmt w:val="bullet"/>
      <w:lvlText w:val=""/>
      <w:lvlJc w:val="left"/>
      <w:pPr>
        <w:ind w:left="6186" w:hanging="360"/>
      </w:pPr>
      <w:rPr>
        <w:rFonts w:ascii="Symbol" w:hAnsi="Symbol" w:hint="default"/>
      </w:rPr>
    </w:lvl>
    <w:lvl w:ilvl="7" w:tplc="20000003" w:tentative="1">
      <w:start w:val="1"/>
      <w:numFmt w:val="bullet"/>
      <w:lvlText w:val="o"/>
      <w:lvlJc w:val="left"/>
      <w:pPr>
        <w:ind w:left="6906" w:hanging="360"/>
      </w:pPr>
      <w:rPr>
        <w:rFonts w:ascii="Courier New" w:hAnsi="Courier New" w:cs="Courier New" w:hint="default"/>
      </w:rPr>
    </w:lvl>
    <w:lvl w:ilvl="8" w:tplc="20000005" w:tentative="1">
      <w:start w:val="1"/>
      <w:numFmt w:val="bullet"/>
      <w:lvlText w:val=""/>
      <w:lvlJc w:val="left"/>
      <w:pPr>
        <w:ind w:left="7626" w:hanging="360"/>
      </w:pPr>
      <w:rPr>
        <w:rFonts w:ascii="Wingdings" w:hAnsi="Wingdings" w:hint="default"/>
      </w:rPr>
    </w:lvl>
  </w:abstractNum>
  <w:abstractNum w:abstractNumId="6">
    <w:nsid w:val="2E6B0059"/>
    <w:multiLevelType w:val="hybridMultilevel"/>
    <w:tmpl w:val="04209BE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393C6E59"/>
    <w:multiLevelType w:val="hybridMultilevel"/>
    <w:tmpl w:val="3FECB70C"/>
    <w:lvl w:ilvl="0" w:tplc="91AE5990">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nsid w:val="39DC5CB6"/>
    <w:multiLevelType w:val="hybridMultilevel"/>
    <w:tmpl w:val="F0EAF6AA"/>
    <w:lvl w:ilvl="0" w:tplc="20000001">
      <w:start w:val="1"/>
      <w:numFmt w:val="bullet"/>
      <w:lvlText w:val=""/>
      <w:lvlJc w:val="left"/>
      <w:pPr>
        <w:ind w:left="1866" w:hanging="360"/>
      </w:pPr>
      <w:rPr>
        <w:rFonts w:ascii="Symbol" w:hAnsi="Symbol" w:hint="default"/>
      </w:rPr>
    </w:lvl>
    <w:lvl w:ilvl="1" w:tplc="20000003" w:tentative="1">
      <w:start w:val="1"/>
      <w:numFmt w:val="bullet"/>
      <w:lvlText w:val="o"/>
      <w:lvlJc w:val="left"/>
      <w:pPr>
        <w:ind w:left="2586" w:hanging="360"/>
      </w:pPr>
      <w:rPr>
        <w:rFonts w:ascii="Courier New" w:hAnsi="Courier New" w:cs="Courier New" w:hint="default"/>
      </w:rPr>
    </w:lvl>
    <w:lvl w:ilvl="2" w:tplc="20000005" w:tentative="1">
      <w:start w:val="1"/>
      <w:numFmt w:val="bullet"/>
      <w:lvlText w:val=""/>
      <w:lvlJc w:val="left"/>
      <w:pPr>
        <w:ind w:left="3306" w:hanging="360"/>
      </w:pPr>
      <w:rPr>
        <w:rFonts w:ascii="Wingdings" w:hAnsi="Wingdings" w:hint="default"/>
      </w:rPr>
    </w:lvl>
    <w:lvl w:ilvl="3" w:tplc="20000001" w:tentative="1">
      <w:start w:val="1"/>
      <w:numFmt w:val="bullet"/>
      <w:lvlText w:val=""/>
      <w:lvlJc w:val="left"/>
      <w:pPr>
        <w:ind w:left="4026" w:hanging="360"/>
      </w:pPr>
      <w:rPr>
        <w:rFonts w:ascii="Symbol" w:hAnsi="Symbol" w:hint="default"/>
      </w:rPr>
    </w:lvl>
    <w:lvl w:ilvl="4" w:tplc="20000003" w:tentative="1">
      <w:start w:val="1"/>
      <w:numFmt w:val="bullet"/>
      <w:lvlText w:val="o"/>
      <w:lvlJc w:val="left"/>
      <w:pPr>
        <w:ind w:left="4746" w:hanging="360"/>
      </w:pPr>
      <w:rPr>
        <w:rFonts w:ascii="Courier New" w:hAnsi="Courier New" w:cs="Courier New" w:hint="default"/>
      </w:rPr>
    </w:lvl>
    <w:lvl w:ilvl="5" w:tplc="20000005" w:tentative="1">
      <w:start w:val="1"/>
      <w:numFmt w:val="bullet"/>
      <w:lvlText w:val=""/>
      <w:lvlJc w:val="left"/>
      <w:pPr>
        <w:ind w:left="5466" w:hanging="360"/>
      </w:pPr>
      <w:rPr>
        <w:rFonts w:ascii="Wingdings" w:hAnsi="Wingdings" w:hint="default"/>
      </w:rPr>
    </w:lvl>
    <w:lvl w:ilvl="6" w:tplc="20000001" w:tentative="1">
      <w:start w:val="1"/>
      <w:numFmt w:val="bullet"/>
      <w:lvlText w:val=""/>
      <w:lvlJc w:val="left"/>
      <w:pPr>
        <w:ind w:left="6186" w:hanging="360"/>
      </w:pPr>
      <w:rPr>
        <w:rFonts w:ascii="Symbol" w:hAnsi="Symbol" w:hint="default"/>
      </w:rPr>
    </w:lvl>
    <w:lvl w:ilvl="7" w:tplc="20000003" w:tentative="1">
      <w:start w:val="1"/>
      <w:numFmt w:val="bullet"/>
      <w:lvlText w:val="o"/>
      <w:lvlJc w:val="left"/>
      <w:pPr>
        <w:ind w:left="6906" w:hanging="360"/>
      </w:pPr>
      <w:rPr>
        <w:rFonts w:ascii="Courier New" w:hAnsi="Courier New" w:cs="Courier New" w:hint="default"/>
      </w:rPr>
    </w:lvl>
    <w:lvl w:ilvl="8" w:tplc="20000005" w:tentative="1">
      <w:start w:val="1"/>
      <w:numFmt w:val="bullet"/>
      <w:lvlText w:val=""/>
      <w:lvlJc w:val="left"/>
      <w:pPr>
        <w:ind w:left="7626" w:hanging="360"/>
      </w:pPr>
      <w:rPr>
        <w:rFonts w:ascii="Wingdings" w:hAnsi="Wingdings" w:hint="default"/>
      </w:rPr>
    </w:lvl>
  </w:abstractNum>
  <w:abstractNum w:abstractNumId="9">
    <w:nsid w:val="4053029F"/>
    <w:multiLevelType w:val="hybridMultilevel"/>
    <w:tmpl w:val="0B72619C"/>
    <w:lvl w:ilvl="0" w:tplc="EEA26A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09E1353"/>
    <w:multiLevelType w:val="hybridMultilevel"/>
    <w:tmpl w:val="80DA92BA"/>
    <w:lvl w:ilvl="0" w:tplc="38B02ED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C433A7"/>
    <w:multiLevelType w:val="hybridMultilevel"/>
    <w:tmpl w:val="EF28842E"/>
    <w:lvl w:ilvl="0" w:tplc="2BDC1EE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nsid w:val="53356F45"/>
    <w:multiLevelType w:val="hybridMultilevel"/>
    <w:tmpl w:val="2E2C99AC"/>
    <w:lvl w:ilvl="0" w:tplc="C23AD3C0">
      <w:start w:val="1"/>
      <w:numFmt w:val="lowerLetter"/>
      <w:lvlText w:val="%1."/>
      <w:lvlJc w:val="left"/>
      <w:pPr>
        <w:ind w:left="1146" w:hanging="360"/>
      </w:pPr>
      <w:rPr>
        <w:rFonts w:hint="default"/>
      </w:r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abstractNum w:abstractNumId="13">
    <w:nsid w:val="54A16064"/>
    <w:multiLevelType w:val="hybridMultilevel"/>
    <w:tmpl w:val="19F2CA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2E58FE"/>
    <w:multiLevelType w:val="hybridMultilevel"/>
    <w:tmpl w:val="925E94C8"/>
    <w:lvl w:ilvl="0" w:tplc="A740BD94">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5">
    <w:nsid w:val="5A92608B"/>
    <w:multiLevelType w:val="hybridMultilevel"/>
    <w:tmpl w:val="2CFC279C"/>
    <w:lvl w:ilvl="0" w:tplc="88FA7B56">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nsid w:val="5F2C6F48"/>
    <w:multiLevelType w:val="hybridMultilevel"/>
    <w:tmpl w:val="A6186A4C"/>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7">
    <w:nsid w:val="5F6912F3"/>
    <w:multiLevelType w:val="hybridMultilevel"/>
    <w:tmpl w:val="03868070"/>
    <w:lvl w:ilvl="0" w:tplc="FB48A8CC">
      <w:start w:val="1"/>
      <w:numFmt w:val="lowerLetter"/>
      <w:lvlText w:val="%1."/>
      <w:lvlJc w:val="left"/>
      <w:pPr>
        <w:ind w:left="1146" w:hanging="360"/>
      </w:pPr>
      <w:rPr>
        <w:rFonts w:hint="default"/>
      </w:r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abstractNum w:abstractNumId="18">
    <w:nsid w:val="61083B29"/>
    <w:multiLevelType w:val="hybridMultilevel"/>
    <w:tmpl w:val="8502431C"/>
    <w:lvl w:ilvl="0" w:tplc="20000001">
      <w:start w:val="1"/>
      <w:numFmt w:val="bullet"/>
      <w:lvlText w:val=""/>
      <w:lvlJc w:val="left"/>
      <w:pPr>
        <w:ind w:left="1866" w:hanging="360"/>
      </w:pPr>
      <w:rPr>
        <w:rFonts w:ascii="Symbol" w:hAnsi="Symbol" w:hint="default"/>
      </w:rPr>
    </w:lvl>
    <w:lvl w:ilvl="1" w:tplc="20000003" w:tentative="1">
      <w:start w:val="1"/>
      <w:numFmt w:val="bullet"/>
      <w:lvlText w:val="o"/>
      <w:lvlJc w:val="left"/>
      <w:pPr>
        <w:ind w:left="2586" w:hanging="360"/>
      </w:pPr>
      <w:rPr>
        <w:rFonts w:ascii="Courier New" w:hAnsi="Courier New" w:cs="Courier New" w:hint="default"/>
      </w:rPr>
    </w:lvl>
    <w:lvl w:ilvl="2" w:tplc="20000005" w:tentative="1">
      <w:start w:val="1"/>
      <w:numFmt w:val="bullet"/>
      <w:lvlText w:val=""/>
      <w:lvlJc w:val="left"/>
      <w:pPr>
        <w:ind w:left="3306" w:hanging="360"/>
      </w:pPr>
      <w:rPr>
        <w:rFonts w:ascii="Wingdings" w:hAnsi="Wingdings" w:hint="default"/>
      </w:rPr>
    </w:lvl>
    <w:lvl w:ilvl="3" w:tplc="20000001" w:tentative="1">
      <w:start w:val="1"/>
      <w:numFmt w:val="bullet"/>
      <w:lvlText w:val=""/>
      <w:lvlJc w:val="left"/>
      <w:pPr>
        <w:ind w:left="4026" w:hanging="360"/>
      </w:pPr>
      <w:rPr>
        <w:rFonts w:ascii="Symbol" w:hAnsi="Symbol" w:hint="default"/>
      </w:rPr>
    </w:lvl>
    <w:lvl w:ilvl="4" w:tplc="20000003" w:tentative="1">
      <w:start w:val="1"/>
      <w:numFmt w:val="bullet"/>
      <w:lvlText w:val="o"/>
      <w:lvlJc w:val="left"/>
      <w:pPr>
        <w:ind w:left="4746" w:hanging="360"/>
      </w:pPr>
      <w:rPr>
        <w:rFonts w:ascii="Courier New" w:hAnsi="Courier New" w:cs="Courier New" w:hint="default"/>
      </w:rPr>
    </w:lvl>
    <w:lvl w:ilvl="5" w:tplc="20000005" w:tentative="1">
      <w:start w:val="1"/>
      <w:numFmt w:val="bullet"/>
      <w:lvlText w:val=""/>
      <w:lvlJc w:val="left"/>
      <w:pPr>
        <w:ind w:left="5466" w:hanging="360"/>
      </w:pPr>
      <w:rPr>
        <w:rFonts w:ascii="Wingdings" w:hAnsi="Wingdings" w:hint="default"/>
      </w:rPr>
    </w:lvl>
    <w:lvl w:ilvl="6" w:tplc="20000001" w:tentative="1">
      <w:start w:val="1"/>
      <w:numFmt w:val="bullet"/>
      <w:lvlText w:val=""/>
      <w:lvlJc w:val="left"/>
      <w:pPr>
        <w:ind w:left="6186" w:hanging="360"/>
      </w:pPr>
      <w:rPr>
        <w:rFonts w:ascii="Symbol" w:hAnsi="Symbol" w:hint="default"/>
      </w:rPr>
    </w:lvl>
    <w:lvl w:ilvl="7" w:tplc="20000003" w:tentative="1">
      <w:start w:val="1"/>
      <w:numFmt w:val="bullet"/>
      <w:lvlText w:val="o"/>
      <w:lvlJc w:val="left"/>
      <w:pPr>
        <w:ind w:left="6906" w:hanging="360"/>
      </w:pPr>
      <w:rPr>
        <w:rFonts w:ascii="Courier New" w:hAnsi="Courier New" w:cs="Courier New" w:hint="default"/>
      </w:rPr>
    </w:lvl>
    <w:lvl w:ilvl="8" w:tplc="20000005" w:tentative="1">
      <w:start w:val="1"/>
      <w:numFmt w:val="bullet"/>
      <w:lvlText w:val=""/>
      <w:lvlJc w:val="left"/>
      <w:pPr>
        <w:ind w:left="7626" w:hanging="360"/>
      </w:pPr>
      <w:rPr>
        <w:rFonts w:ascii="Wingdings" w:hAnsi="Wingdings" w:hint="default"/>
      </w:rPr>
    </w:lvl>
  </w:abstractNum>
  <w:abstractNum w:abstractNumId="19">
    <w:nsid w:val="617F1715"/>
    <w:multiLevelType w:val="hybridMultilevel"/>
    <w:tmpl w:val="6DC0F826"/>
    <w:lvl w:ilvl="0" w:tplc="20000001">
      <w:start w:val="1"/>
      <w:numFmt w:val="bullet"/>
      <w:lvlText w:val=""/>
      <w:lvlJc w:val="left"/>
      <w:pPr>
        <w:ind w:left="1866" w:hanging="360"/>
      </w:pPr>
      <w:rPr>
        <w:rFonts w:ascii="Symbol" w:hAnsi="Symbol" w:hint="default"/>
      </w:rPr>
    </w:lvl>
    <w:lvl w:ilvl="1" w:tplc="20000003" w:tentative="1">
      <w:start w:val="1"/>
      <w:numFmt w:val="bullet"/>
      <w:lvlText w:val="o"/>
      <w:lvlJc w:val="left"/>
      <w:pPr>
        <w:ind w:left="2586" w:hanging="360"/>
      </w:pPr>
      <w:rPr>
        <w:rFonts w:ascii="Courier New" w:hAnsi="Courier New" w:cs="Courier New" w:hint="default"/>
      </w:rPr>
    </w:lvl>
    <w:lvl w:ilvl="2" w:tplc="20000005" w:tentative="1">
      <w:start w:val="1"/>
      <w:numFmt w:val="bullet"/>
      <w:lvlText w:val=""/>
      <w:lvlJc w:val="left"/>
      <w:pPr>
        <w:ind w:left="3306" w:hanging="360"/>
      </w:pPr>
      <w:rPr>
        <w:rFonts w:ascii="Wingdings" w:hAnsi="Wingdings" w:hint="default"/>
      </w:rPr>
    </w:lvl>
    <w:lvl w:ilvl="3" w:tplc="20000001" w:tentative="1">
      <w:start w:val="1"/>
      <w:numFmt w:val="bullet"/>
      <w:lvlText w:val=""/>
      <w:lvlJc w:val="left"/>
      <w:pPr>
        <w:ind w:left="4026" w:hanging="360"/>
      </w:pPr>
      <w:rPr>
        <w:rFonts w:ascii="Symbol" w:hAnsi="Symbol" w:hint="default"/>
      </w:rPr>
    </w:lvl>
    <w:lvl w:ilvl="4" w:tplc="20000003" w:tentative="1">
      <w:start w:val="1"/>
      <w:numFmt w:val="bullet"/>
      <w:lvlText w:val="o"/>
      <w:lvlJc w:val="left"/>
      <w:pPr>
        <w:ind w:left="4746" w:hanging="360"/>
      </w:pPr>
      <w:rPr>
        <w:rFonts w:ascii="Courier New" w:hAnsi="Courier New" w:cs="Courier New" w:hint="default"/>
      </w:rPr>
    </w:lvl>
    <w:lvl w:ilvl="5" w:tplc="20000005" w:tentative="1">
      <w:start w:val="1"/>
      <w:numFmt w:val="bullet"/>
      <w:lvlText w:val=""/>
      <w:lvlJc w:val="left"/>
      <w:pPr>
        <w:ind w:left="5466" w:hanging="360"/>
      </w:pPr>
      <w:rPr>
        <w:rFonts w:ascii="Wingdings" w:hAnsi="Wingdings" w:hint="default"/>
      </w:rPr>
    </w:lvl>
    <w:lvl w:ilvl="6" w:tplc="20000001" w:tentative="1">
      <w:start w:val="1"/>
      <w:numFmt w:val="bullet"/>
      <w:lvlText w:val=""/>
      <w:lvlJc w:val="left"/>
      <w:pPr>
        <w:ind w:left="6186" w:hanging="360"/>
      </w:pPr>
      <w:rPr>
        <w:rFonts w:ascii="Symbol" w:hAnsi="Symbol" w:hint="default"/>
      </w:rPr>
    </w:lvl>
    <w:lvl w:ilvl="7" w:tplc="20000003" w:tentative="1">
      <w:start w:val="1"/>
      <w:numFmt w:val="bullet"/>
      <w:lvlText w:val="o"/>
      <w:lvlJc w:val="left"/>
      <w:pPr>
        <w:ind w:left="6906" w:hanging="360"/>
      </w:pPr>
      <w:rPr>
        <w:rFonts w:ascii="Courier New" w:hAnsi="Courier New" w:cs="Courier New" w:hint="default"/>
      </w:rPr>
    </w:lvl>
    <w:lvl w:ilvl="8" w:tplc="20000005" w:tentative="1">
      <w:start w:val="1"/>
      <w:numFmt w:val="bullet"/>
      <w:lvlText w:val=""/>
      <w:lvlJc w:val="left"/>
      <w:pPr>
        <w:ind w:left="7626" w:hanging="360"/>
      </w:pPr>
      <w:rPr>
        <w:rFonts w:ascii="Wingdings" w:hAnsi="Wingdings" w:hint="default"/>
      </w:rPr>
    </w:lvl>
  </w:abstractNum>
  <w:abstractNum w:abstractNumId="20">
    <w:nsid w:val="623F51A5"/>
    <w:multiLevelType w:val="hybridMultilevel"/>
    <w:tmpl w:val="637E3EF0"/>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1">
    <w:nsid w:val="69E11901"/>
    <w:multiLevelType w:val="hybridMultilevel"/>
    <w:tmpl w:val="E6BE9930"/>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2">
    <w:nsid w:val="6ADC5379"/>
    <w:multiLevelType w:val="hybridMultilevel"/>
    <w:tmpl w:val="FA5A18E4"/>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3">
    <w:nsid w:val="74007F71"/>
    <w:multiLevelType w:val="hybridMultilevel"/>
    <w:tmpl w:val="22AEEC7E"/>
    <w:lvl w:ilvl="0" w:tplc="2000000F">
      <w:start w:val="1"/>
      <w:numFmt w:val="decimal"/>
      <w:lvlText w:val="%1."/>
      <w:lvlJc w:val="left"/>
      <w:pPr>
        <w:ind w:left="786"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nsid w:val="75615343"/>
    <w:multiLevelType w:val="hybridMultilevel"/>
    <w:tmpl w:val="F7F88CF4"/>
    <w:lvl w:ilvl="0" w:tplc="20000001">
      <w:start w:val="1"/>
      <w:numFmt w:val="bullet"/>
      <w:lvlText w:val=""/>
      <w:lvlJc w:val="left"/>
      <w:pPr>
        <w:ind w:left="2520" w:hanging="360"/>
      </w:pPr>
      <w:rPr>
        <w:rFonts w:ascii="Symbol" w:hAnsi="Symbol" w:hint="default"/>
      </w:rPr>
    </w:lvl>
    <w:lvl w:ilvl="1" w:tplc="20000003" w:tentative="1">
      <w:start w:val="1"/>
      <w:numFmt w:val="bullet"/>
      <w:lvlText w:val="o"/>
      <w:lvlJc w:val="left"/>
      <w:pPr>
        <w:ind w:left="3240" w:hanging="360"/>
      </w:pPr>
      <w:rPr>
        <w:rFonts w:ascii="Courier New" w:hAnsi="Courier New" w:cs="Courier New" w:hint="default"/>
      </w:rPr>
    </w:lvl>
    <w:lvl w:ilvl="2" w:tplc="20000005" w:tentative="1">
      <w:start w:val="1"/>
      <w:numFmt w:val="bullet"/>
      <w:lvlText w:val=""/>
      <w:lvlJc w:val="left"/>
      <w:pPr>
        <w:ind w:left="3960" w:hanging="360"/>
      </w:pPr>
      <w:rPr>
        <w:rFonts w:ascii="Wingdings" w:hAnsi="Wingdings" w:hint="default"/>
      </w:rPr>
    </w:lvl>
    <w:lvl w:ilvl="3" w:tplc="20000001" w:tentative="1">
      <w:start w:val="1"/>
      <w:numFmt w:val="bullet"/>
      <w:lvlText w:val=""/>
      <w:lvlJc w:val="left"/>
      <w:pPr>
        <w:ind w:left="4680" w:hanging="360"/>
      </w:pPr>
      <w:rPr>
        <w:rFonts w:ascii="Symbol" w:hAnsi="Symbol" w:hint="default"/>
      </w:rPr>
    </w:lvl>
    <w:lvl w:ilvl="4" w:tplc="20000003" w:tentative="1">
      <w:start w:val="1"/>
      <w:numFmt w:val="bullet"/>
      <w:lvlText w:val="o"/>
      <w:lvlJc w:val="left"/>
      <w:pPr>
        <w:ind w:left="5400" w:hanging="360"/>
      </w:pPr>
      <w:rPr>
        <w:rFonts w:ascii="Courier New" w:hAnsi="Courier New" w:cs="Courier New" w:hint="default"/>
      </w:rPr>
    </w:lvl>
    <w:lvl w:ilvl="5" w:tplc="20000005" w:tentative="1">
      <w:start w:val="1"/>
      <w:numFmt w:val="bullet"/>
      <w:lvlText w:val=""/>
      <w:lvlJc w:val="left"/>
      <w:pPr>
        <w:ind w:left="6120" w:hanging="360"/>
      </w:pPr>
      <w:rPr>
        <w:rFonts w:ascii="Wingdings" w:hAnsi="Wingdings" w:hint="default"/>
      </w:rPr>
    </w:lvl>
    <w:lvl w:ilvl="6" w:tplc="20000001" w:tentative="1">
      <w:start w:val="1"/>
      <w:numFmt w:val="bullet"/>
      <w:lvlText w:val=""/>
      <w:lvlJc w:val="left"/>
      <w:pPr>
        <w:ind w:left="6840" w:hanging="360"/>
      </w:pPr>
      <w:rPr>
        <w:rFonts w:ascii="Symbol" w:hAnsi="Symbol" w:hint="default"/>
      </w:rPr>
    </w:lvl>
    <w:lvl w:ilvl="7" w:tplc="20000003" w:tentative="1">
      <w:start w:val="1"/>
      <w:numFmt w:val="bullet"/>
      <w:lvlText w:val="o"/>
      <w:lvlJc w:val="left"/>
      <w:pPr>
        <w:ind w:left="7560" w:hanging="360"/>
      </w:pPr>
      <w:rPr>
        <w:rFonts w:ascii="Courier New" w:hAnsi="Courier New" w:cs="Courier New" w:hint="default"/>
      </w:rPr>
    </w:lvl>
    <w:lvl w:ilvl="8" w:tplc="20000005" w:tentative="1">
      <w:start w:val="1"/>
      <w:numFmt w:val="bullet"/>
      <w:lvlText w:val=""/>
      <w:lvlJc w:val="left"/>
      <w:pPr>
        <w:ind w:left="8280" w:hanging="360"/>
      </w:pPr>
      <w:rPr>
        <w:rFonts w:ascii="Wingdings" w:hAnsi="Wingdings" w:hint="default"/>
      </w:rPr>
    </w:lvl>
  </w:abstractNum>
  <w:abstractNum w:abstractNumId="25">
    <w:nsid w:val="77281790"/>
    <w:multiLevelType w:val="hybridMultilevel"/>
    <w:tmpl w:val="08DAE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A32485"/>
    <w:multiLevelType w:val="hybridMultilevel"/>
    <w:tmpl w:val="7B0A9F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AD7EDA"/>
    <w:multiLevelType w:val="hybridMultilevel"/>
    <w:tmpl w:val="6AB0390E"/>
    <w:lvl w:ilvl="0" w:tplc="20000001">
      <w:start w:val="1"/>
      <w:numFmt w:val="bullet"/>
      <w:lvlText w:val=""/>
      <w:lvlJc w:val="left"/>
      <w:pPr>
        <w:ind w:left="1866" w:hanging="360"/>
      </w:pPr>
      <w:rPr>
        <w:rFonts w:ascii="Symbol" w:hAnsi="Symbol" w:hint="default"/>
      </w:rPr>
    </w:lvl>
    <w:lvl w:ilvl="1" w:tplc="20000003" w:tentative="1">
      <w:start w:val="1"/>
      <w:numFmt w:val="bullet"/>
      <w:lvlText w:val="o"/>
      <w:lvlJc w:val="left"/>
      <w:pPr>
        <w:ind w:left="2586" w:hanging="360"/>
      </w:pPr>
      <w:rPr>
        <w:rFonts w:ascii="Courier New" w:hAnsi="Courier New" w:cs="Courier New" w:hint="default"/>
      </w:rPr>
    </w:lvl>
    <w:lvl w:ilvl="2" w:tplc="20000005" w:tentative="1">
      <w:start w:val="1"/>
      <w:numFmt w:val="bullet"/>
      <w:lvlText w:val=""/>
      <w:lvlJc w:val="left"/>
      <w:pPr>
        <w:ind w:left="3306" w:hanging="360"/>
      </w:pPr>
      <w:rPr>
        <w:rFonts w:ascii="Wingdings" w:hAnsi="Wingdings" w:hint="default"/>
      </w:rPr>
    </w:lvl>
    <w:lvl w:ilvl="3" w:tplc="20000001" w:tentative="1">
      <w:start w:val="1"/>
      <w:numFmt w:val="bullet"/>
      <w:lvlText w:val=""/>
      <w:lvlJc w:val="left"/>
      <w:pPr>
        <w:ind w:left="4026" w:hanging="360"/>
      </w:pPr>
      <w:rPr>
        <w:rFonts w:ascii="Symbol" w:hAnsi="Symbol" w:hint="default"/>
      </w:rPr>
    </w:lvl>
    <w:lvl w:ilvl="4" w:tplc="20000003" w:tentative="1">
      <w:start w:val="1"/>
      <w:numFmt w:val="bullet"/>
      <w:lvlText w:val="o"/>
      <w:lvlJc w:val="left"/>
      <w:pPr>
        <w:ind w:left="4746" w:hanging="360"/>
      </w:pPr>
      <w:rPr>
        <w:rFonts w:ascii="Courier New" w:hAnsi="Courier New" w:cs="Courier New" w:hint="default"/>
      </w:rPr>
    </w:lvl>
    <w:lvl w:ilvl="5" w:tplc="20000005" w:tentative="1">
      <w:start w:val="1"/>
      <w:numFmt w:val="bullet"/>
      <w:lvlText w:val=""/>
      <w:lvlJc w:val="left"/>
      <w:pPr>
        <w:ind w:left="5466" w:hanging="360"/>
      </w:pPr>
      <w:rPr>
        <w:rFonts w:ascii="Wingdings" w:hAnsi="Wingdings" w:hint="default"/>
      </w:rPr>
    </w:lvl>
    <w:lvl w:ilvl="6" w:tplc="20000001" w:tentative="1">
      <w:start w:val="1"/>
      <w:numFmt w:val="bullet"/>
      <w:lvlText w:val=""/>
      <w:lvlJc w:val="left"/>
      <w:pPr>
        <w:ind w:left="6186" w:hanging="360"/>
      </w:pPr>
      <w:rPr>
        <w:rFonts w:ascii="Symbol" w:hAnsi="Symbol" w:hint="default"/>
      </w:rPr>
    </w:lvl>
    <w:lvl w:ilvl="7" w:tplc="20000003" w:tentative="1">
      <w:start w:val="1"/>
      <w:numFmt w:val="bullet"/>
      <w:lvlText w:val="o"/>
      <w:lvlJc w:val="left"/>
      <w:pPr>
        <w:ind w:left="6906" w:hanging="360"/>
      </w:pPr>
      <w:rPr>
        <w:rFonts w:ascii="Courier New" w:hAnsi="Courier New" w:cs="Courier New" w:hint="default"/>
      </w:rPr>
    </w:lvl>
    <w:lvl w:ilvl="8" w:tplc="20000005" w:tentative="1">
      <w:start w:val="1"/>
      <w:numFmt w:val="bullet"/>
      <w:lvlText w:val=""/>
      <w:lvlJc w:val="left"/>
      <w:pPr>
        <w:ind w:left="7626" w:hanging="360"/>
      </w:pPr>
      <w:rPr>
        <w:rFonts w:ascii="Wingdings" w:hAnsi="Wingdings" w:hint="default"/>
      </w:rPr>
    </w:lvl>
  </w:abstractNum>
  <w:abstractNum w:abstractNumId="28">
    <w:nsid w:val="7F0B0B20"/>
    <w:multiLevelType w:val="hybridMultilevel"/>
    <w:tmpl w:val="0262B7E8"/>
    <w:lvl w:ilvl="0" w:tplc="D59EA3E4">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6"/>
  </w:num>
  <w:num w:numId="2">
    <w:abstractNumId w:val="23"/>
  </w:num>
  <w:num w:numId="3">
    <w:abstractNumId w:val="11"/>
  </w:num>
  <w:num w:numId="4">
    <w:abstractNumId w:val="22"/>
  </w:num>
  <w:num w:numId="5">
    <w:abstractNumId w:val="14"/>
  </w:num>
  <w:num w:numId="6">
    <w:abstractNumId w:val="24"/>
  </w:num>
  <w:num w:numId="7">
    <w:abstractNumId w:val="0"/>
  </w:num>
  <w:num w:numId="8">
    <w:abstractNumId w:val="20"/>
  </w:num>
  <w:num w:numId="9">
    <w:abstractNumId w:val="5"/>
  </w:num>
  <w:num w:numId="10">
    <w:abstractNumId w:val="17"/>
  </w:num>
  <w:num w:numId="11">
    <w:abstractNumId w:val="19"/>
  </w:num>
  <w:num w:numId="12">
    <w:abstractNumId w:val="2"/>
  </w:num>
  <w:num w:numId="13">
    <w:abstractNumId w:val="8"/>
  </w:num>
  <w:num w:numId="14">
    <w:abstractNumId w:val="12"/>
  </w:num>
  <w:num w:numId="15">
    <w:abstractNumId w:val="27"/>
  </w:num>
  <w:num w:numId="16">
    <w:abstractNumId w:val="18"/>
  </w:num>
  <w:num w:numId="17">
    <w:abstractNumId w:val="15"/>
  </w:num>
  <w:num w:numId="18">
    <w:abstractNumId w:val="7"/>
  </w:num>
  <w:num w:numId="19">
    <w:abstractNumId w:val="21"/>
  </w:num>
  <w:num w:numId="20">
    <w:abstractNumId w:val="16"/>
  </w:num>
  <w:num w:numId="21">
    <w:abstractNumId w:val="1"/>
  </w:num>
  <w:num w:numId="22">
    <w:abstractNumId w:val="28"/>
  </w:num>
  <w:num w:numId="23">
    <w:abstractNumId w:val="10"/>
  </w:num>
  <w:num w:numId="24">
    <w:abstractNumId w:val="25"/>
  </w:num>
  <w:num w:numId="25">
    <w:abstractNumId w:val="26"/>
  </w:num>
  <w:num w:numId="26">
    <w:abstractNumId w:val="3"/>
  </w:num>
  <w:num w:numId="27">
    <w:abstractNumId w:val="4"/>
  </w:num>
  <w:num w:numId="28">
    <w:abstractNumId w:val="9"/>
  </w:num>
  <w:num w:numId="29">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B0F"/>
    <w:rsid w:val="0001681D"/>
    <w:rsid w:val="00095D4D"/>
    <w:rsid w:val="000A37FD"/>
    <w:rsid w:val="000F1321"/>
    <w:rsid w:val="00151088"/>
    <w:rsid w:val="001823CD"/>
    <w:rsid w:val="00292728"/>
    <w:rsid w:val="002B6C63"/>
    <w:rsid w:val="002F126F"/>
    <w:rsid w:val="0030268A"/>
    <w:rsid w:val="00313817"/>
    <w:rsid w:val="0031485B"/>
    <w:rsid w:val="00316B5D"/>
    <w:rsid w:val="003E590F"/>
    <w:rsid w:val="004023FE"/>
    <w:rsid w:val="004777E3"/>
    <w:rsid w:val="004863B8"/>
    <w:rsid w:val="004A32BE"/>
    <w:rsid w:val="004A442D"/>
    <w:rsid w:val="004D62E9"/>
    <w:rsid w:val="006946CC"/>
    <w:rsid w:val="006A0AFF"/>
    <w:rsid w:val="00715660"/>
    <w:rsid w:val="007E1B0F"/>
    <w:rsid w:val="00831D58"/>
    <w:rsid w:val="00881409"/>
    <w:rsid w:val="00892E51"/>
    <w:rsid w:val="008A57C1"/>
    <w:rsid w:val="008C0B55"/>
    <w:rsid w:val="00912E4E"/>
    <w:rsid w:val="0099181E"/>
    <w:rsid w:val="00A10352"/>
    <w:rsid w:val="00A323CE"/>
    <w:rsid w:val="00A5624C"/>
    <w:rsid w:val="00C26A6E"/>
    <w:rsid w:val="00D436F9"/>
    <w:rsid w:val="00D94123"/>
    <w:rsid w:val="00DB6ADA"/>
    <w:rsid w:val="00DD3514"/>
    <w:rsid w:val="00DE6D4F"/>
    <w:rsid w:val="00E43DBC"/>
    <w:rsid w:val="00E7157E"/>
    <w:rsid w:val="00E97D0A"/>
    <w:rsid w:val="00F359DC"/>
    <w:rsid w:val="00F74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9A79"/>
  <w15:chartTrackingRefBased/>
  <w15:docId w15:val="{7995596C-E434-43AB-9C34-E1D83500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1B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1B0F"/>
  </w:style>
  <w:style w:type="paragraph" w:styleId="Footer">
    <w:name w:val="footer"/>
    <w:basedOn w:val="Normal"/>
    <w:link w:val="FooterChar"/>
    <w:uiPriority w:val="99"/>
    <w:unhideWhenUsed/>
    <w:rsid w:val="007E1B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1B0F"/>
  </w:style>
  <w:style w:type="paragraph" w:styleId="ListParagraph">
    <w:name w:val="List Paragraph"/>
    <w:basedOn w:val="Normal"/>
    <w:uiPriority w:val="34"/>
    <w:qFormat/>
    <w:rsid w:val="00715660"/>
    <w:pPr>
      <w:ind w:left="720"/>
      <w:contextualSpacing/>
    </w:pPr>
  </w:style>
  <w:style w:type="character" w:styleId="Strong">
    <w:name w:val="Strong"/>
    <w:basedOn w:val="DefaultParagraphFont"/>
    <w:uiPriority w:val="22"/>
    <w:qFormat/>
    <w:rsid w:val="00F359DC"/>
    <w:rPr>
      <w:b/>
      <w:bCs/>
    </w:rPr>
  </w:style>
  <w:style w:type="paragraph" w:styleId="NormalWeb">
    <w:name w:val="Normal (Web)"/>
    <w:basedOn w:val="Normal"/>
    <w:uiPriority w:val="99"/>
    <w:unhideWhenUsed/>
    <w:rsid w:val="00F359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994502">
      <w:bodyDiv w:val="1"/>
      <w:marLeft w:val="0"/>
      <w:marRight w:val="0"/>
      <w:marTop w:val="0"/>
      <w:marBottom w:val="0"/>
      <w:divBdr>
        <w:top w:val="none" w:sz="0" w:space="0" w:color="auto"/>
        <w:left w:val="none" w:sz="0" w:space="0" w:color="auto"/>
        <w:bottom w:val="none" w:sz="0" w:space="0" w:color="auto"/>
        <w:right w:val="none" w:sz="0" w:space="0" w:color="auto"/>
      </w:divBdr>
    </w:div>
    <w:div w:id="147352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2</cp:revision>
  <dcterms:created xsi:type="dcterms:W3CDTF">2021-09-12T02:21:00Z</dcterms:created>
  <dcterms:modified xsi:type="dcterms:W3CDTF">2021-09-12T02:21:00Z</dcterms:modified>
</cp:coreProperties>
</file>